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b5e169e649adb5b2e2404e33139c57c0c2a2db"/>
    <w:p>
      <w:pPr>
        <w:pStyle w:val="Heading1"/>
      </w:pPr>
      <w:r>
        <w:t xml:space="preserve">Abstract Academic Document: The Role and Significance of an Auditor in Colombia Medellín</w:t>
      </w:r>
    </w:p>
    <w:p>
      <w:pPr>
        <w:pStyle w:val="FirstParagraph"/>
      </w:pPr>
      <w:r>
        <w:rPr>
          <w:bCs/>
          <w:b/>
        </w:rPr>
        <w:t xml:space="preserve">Abstract academic:</w:t>
      </w:r>
      <w:r>
        <w:t xml:space="preserve"> </w:t>
      </w:r>
      <w:r>
        <w:t xml:space="preserve">This document explores the critical role of auditors within the economic and regulatory framework of Colombia Medellín, a dynamic hub for business, innovation, and cultural exchange. As one of the most influential cities in Latin America, Medellín presents unique challenges and opportunities for auditors tasked with ensuring transparency, compliance, and ethical practices in both public and private sectors. This abstract academic examines the responsibilities of an auditor in this context, emphasizing the interplay between local regulations, international standards, and the socio-economic environment of Colombia Medellín. By analyzing case studies, legal frameworks, and emerging trends in auditing practices within the region, this document aims to highlight how auditors contribute to sustainable development and institutional trust in a rapidly evolving global economy.</w:t>
      </w:r>
    </w:p>
    <w:bookmarkStart w:id="20" w:name="introduction"/>
    <w:p>
      <w:pPr>
        <w:pStyle w:val="Heading2"/>
      </w:pPr>
      <w:r>
        <w:t xml:space="preserve">Introduction</w:t>
      </w:r>
    </w:p>
    <w:p>
      <w:pPr>
        <w:pStyle w:val="FirstParagraph"/>
      </w:pPr>
      <w:r>
        <w:rPr>
          <w:bCs/>
          <w:b/>
        </w:rPr>
        <w:t xml:space="preserve">Auditor:</w:t>
      </w:r>
      <w:r>
        <w:t xml:space="preserve"> </w:t>
      </w:r>
      <w:r>
        <w:t xml:space="preserve">The role of an auditor is fundamental to maintaining financial integrity and accountability, particularly in regions with complex regulatory environments like Colombia Medellín. As the second-largest city in Colombia, Medellín has emerged as a key economic and technological center, attracting multinational corporations and startups alike. However, this growth also brings challenges related to corporate governance, fraud prevention, and compliance with both national laws (such as the Colombian National Tax Authority’s requirements) and international standards like IFRS (International Financial Reporting Standards). An auditor in Colombia Medellín must navigate these dual layers of regulation while adapting to the city’s unique cultural and socio-economic dynamics.</w:t>
      </w:r>
    </w:p>
    <w:bookmarkEnd w:id="20"/>
    <w:bookmarkStart w:id="21" w:name="the-auditors-role-in-colombia-medellín"/>
    <w:p>
      <w:pPr>
        <w:pStyle w:val="Heading2"/>
      </w:pPr>
      <w:r>
        <w:t xml:space="preserve">The Auditor's Role in Colombia Medellín</w:t>
      </w:r>
    </w:p>
    <w:p>
      <w:pPr>
        <w:pStyle w:val="FirstParagraph"/>
      </w:pPr>
      <w:r>
        <w:rPr>
          <w:bCs/>
          <w:b/>
        </w:rPr>
        <w:t xml:space="preserve">Auditor:</w:t>
      </w:r>
      <w:r>
        <w:t xml:space="preserve"> </w:t>
      </w:r>
      <w:r>
        <w:t xml:space="preserve">In the context of Colombia Medellín, an auditor serves as a guardian of financial transparency and ethical business practices. Their responsibilities encompass verifying the accuracy of financial statements, assessing internal controls, and ensuring adherence to legal frameworks such as the Colombian Civil Code’s accounting principles. For instance, auditors in Medellín must be well-versed in local labor laws and environmental regulations that impact corporate reporting. Additionally, they play a pivotal role in advising businesses on risk management strategies tailored to Medellín’s specific challenges, such as economic volatility linked to global commodity prices or the need for disaster resilience following natural events like landslides or floods.</w:t>
      </w:r>
    </w:p>
    <w:bookmarkEnd w:id="21"/>
    <w:bookmarkStart w:id="22" w:name="Xa0cd4971304c52638631f593154f55ee7694cdb"/>
    <w:p>
      <w:pPr>
        <w:pStyle w:val="Heading2"/>
      </w:pPr>
      <w:r>
        <w:t xml:space="preserve">Educational and Professional Requirements</w:t>
      </w:r>
    </w:p>
    <w:p>
      <w:pPr>
        <w:pStyle w:val="FirstParagraph"/>
      </w:pPr>
      <w:r>
        <w:rPr>
          <w:bCs/>
          <w:b/>
        </w:rPr>
        <w:t xml:space="preserve">Auditor:</w:t>
      </w:r>
      <w:r>
        <w:t xml:space="preserve"> </w:t>
      </w:r>
      <w:r>
        <w:t xml:space="preserve">To practice as an auditor in Colombia Medellín, individuals must meet stringent educational and professional criteria. A bachelor’s degree in accounting or finance from a recognized university in Colombia is typically required, with many auditors pursuing advanced certifications such as the CPA (Certified Public Accountant) or CISA (Certified Information Systems Auditor). Institutions like the Universidad de Antioquia in Medellín offer specialized programs that align with regional and international auditing standards. Furthermore, auditors must be affiliated with professional bodies such as the Colegio de Contadores Públicos de Antioquia, which enforces ethical guidelines and ensures adherence to Colombia’s legal framework.</w:t>
      </w:r>
    </w:p>
    <w:bookmarkEnd w:id="22"/>
    <w:bookmarkStart w:id="23" w:name="Xaacceb9bca793752dcedf99b80c815ebff06d56"/>
    <w:p>
      <w:pPr>
        <w:pStyle w:val="Heading2"/>
      </w:pPr>
      <w:r>
        <w:t xml:space="preserve">Challenges Faced by Auditors in Colombia Medellín</w:t>
      </w:r>
    </w:p>
    <w:p>
      <w:pPr>
        <w:pStyle w:val="FirstParagraph"/>
      </w:pPr>
      <w:r>
        <w:rPr>
          <w:bCs/>
          <w:b/>
        </w:rPr>
        <w:t xml:space="preserve">Auditor:</w:t>
      </w:r>
      <w:r>
        <w:t xml:space="preserve"> </w:t>
      </w:r>
      <w:r>
        <w:t xml:space="preserve">The environment of Colombia Medellín presents unique challenges for auditors. One significant issue is the rapid pace of regulatory changes, particularly in areas such as tax reform and anti-corruption legislation. For example, recent amendments to Colombia’s tax code have introduced complexities in auditing multinational corporations operating within the region. Additionally, the informal economy remains a persistent challenge, with a portion of Medellín’s workforce engaged in cash-based transactions that are difficult to trace and verify. Auditors must also contend with technological disparities; while Medellín is home to tech-driven enterprises, smaller businesses may lack robust digital infrastructure for financial reporting.</w:t>
      </w:r>
    </w:p>
    <w:bookmarkEnd w:id="23"/>
    <w:bookmarkStart w:id="24" w:name="X48315aba3f030d5a3186baee866ceee6c6b69bc"/>
    <w:p>
      <w:pPr>
        <w:pStyle w:val="Heading2"/>
      </w:pPr>
      <w:r>
        <w:t xml:space="preserve">Ethical Considerations and Professional Standards</w:t>
      </w:r>
    </w:p>
    <w:p>
      <w:pPr>
        <w:pStyle w:val="FirstParagraph"/>
      </w:pPr>
      <w:r>
        <w:rPr>
          <w:bCs/>
          <w:b/>
        </w:rPr>
        <w:t xml:space="preserve">Auditor:</w:t>
      </w:r>
      <w:r>
        <w:t xml:space="preserve"> </w:t>
      </w:r>
      <w:r>
        <w:t xml:space="preserve">Ethical integrity is paramount for auditors in Colombia Medellín, where the legacy of corruption in public institutions has historically eroded trust. Auditors must uphold principles of independence, objectivity, and confidentiality as outlined by the International Ethics Standards Board for Accountants (IESBA). In Medellín, this includes resisting pressures from management to alter audit findings or conceal financial irregularities. The city’s vibrant civil society and media landscape further emphasize the need for auditors to act as whistleblowers when necessary, ensuring transparency in sectors such as public procurement or infrastructure projects.</w:t>
      </w:r>
    </w:p>
    <w:bookmarkEnd w:id="24"/>
    <w:bookmarkStart w:id="25" w:name="X0b28f8e0e7f4037932521a759f71a54ed3b8ba1"/>
    <w:p>
      <w:pPr>
        <w:pStyle w:val="Heading2"/>
      </w:pPr>
      <w:r>
        <w:t xml:space="preserve">Technological Advancements and Future Trends</w:t>
      </w:r>
    </w:p>
    <w:p>
      <w:pPr>
        <w:pStyle w:val="FirstParagraph"/>
      </w:pPr>
      <w:r>
        <w:rPr>
          <w:bCs/>
          <w:b/>
        </w:rPr>
        <w:t xml:space="preserve">Auditor:</w:t>
      </w:r>
      <w:r>
        <w:t xml:space="preserve"> </w:t>
      </w:r>
      <w:r>
        <w:t xml:space="preserve">The integration of technology into auditing practices is reshaping the profession in Colombia Medellín. Tools like blockchain for immutable financial records, AI-driven fraud detection systems, and cloud-based accounting software are increasingly adopted by businesses in the region. Auditors must now possess skills in data analytics and cybersecurity to evaluate these technologies effectively. For example, a tech startup in Medellín might require an auditor to assess the security of its digital transactions while ensuring compliance with Colombia’s data protection laws (e.g., Law 1580 of 2012). This evolution underscores the need for continuous learning and adaptation among auditors.</w:t>
      </w:r>
    </w:p>
    <w:bookmarkEnd w:id="25"/>
    <w:bookmarkStart w:id="26" w:name="conclusion"/>
    <w:p>
      <w:pPr>
        <w:pStyle w:val="Heading2"/>
      </w:pPr>
      <w:r>
        <w:t xml:space="preserve">Conclusion</w:t>
      </w:r>
    </w:p>
    <w:p>
      <w:pPr>
        <w:pStyle w:val="FirstParagraph"/>
      </w:pPr>
      <w:r>
        <w:rPr>
          <w:bCs/>
          <w:b/>
        </w:rPr>
        <w:t xml:space="preserve">Auditor:</w:t>
      </w:r>
      <w:r>
        <w:t xml:space="preserve"> </w:t>
      </w:r>
      <w:r>
        <w:t xml:space="preserve">The role of an auditor in Colombia Medellín is both challenging and indispensable. As the city continues to grow as a regional economic powerhouse, auditors serve as critical stakeholders in maintaining financial accountability and fostering public trust. Their work spans from ensuring compliance with local regulations to innovating in response to global trends. By addressing the unique demands of Colombia Medellín—ranging from regulatory complexity to technological advancement—auditors contribute not only to corporate success but also to the broader goal of sustainable and equitable development in Latin America.</w:t>
      </w:r>
    </w:p>
    <w:bookmarkEnd w:id="26"/>
    <w:bookmarkStart w:id="27" w:name="references"/>
    <w:p>
      <w:pPr>
        <w:pStyle w:val="Heading2"/>
      </w:pPr>
      <w:r>
        <w:t xml:space="preserve">References</w:t>
      </w:r>
    </w:p>
    <w:p>
      <w:pPr>
        <w:numPr>
          <w:ilvl w:val="0"/>
          <w:numId w:val="1001"/>
        </w:numPr>
        <w:pStyle w:val="Compact"/>
      </w:pPr>
      <w:r>
        <w:t xml:space="preserve">Colombian Ministry of Finance. (2023). *National Tax Code and Auditing Standards.*</w:t>
      </w:r>
    </w:p>
    <w:p>
      <w:pPr>
        <w:numPr>
          <w:ilvl w:val="0"/>
          <w:numId w:val="1001"/>
        </w:numPr>
        <w:pStyle w:val="Compact"/>
      </w:pPr>
      <w:r>
        <w:t xml:space="preserve">Colegio de Contadores Públicos de Antioquia. (n.d.). *Professional Ethics Guidelines for Auditors.*</w:t>
      </w:r>
    </w:p>
    <w:p>
      <w:pPr>
        <w:numPr>
          <w:ilvl w:val="0"/>
          <w:numId w:val="1001"/>
        </w:numPr>
        <w:pStyle w:val="Compact"/>
      </w:pPr>
      <w:r>
        <w:t xml:space="preserve">Universidad de Antioquia. (2023). *Master’s Program in Financial Auditing and Risk Management.*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Colombia Medellín</dc:title>
  <dc:creator/>
  <dc:language>en</dc:language>
  <cp:keywords/>
  <dcterms:created xsi:type="dcterms:W3CDTF">2026-07-23T06:10:59Z</dcterms:created>
  <dcterms:modified xsi:type="dcterms:W3CDTF">2026-07-23T06:10:59Z</dcterms:modified>
</cp:coreProperties>
</file>

<file path=docProps/custom.xml><?xml version="1.0" encoding="utf-8"?>
<Properties xmlns="http://schemas.openxmlformats.org/officeDocument/2006/custom-properties" xmlns:vt="http://schemas.openxmlformats.org/officeDocument/2006/docPropsVTypes"/>
</file>