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99f99df2ef0c237d0e6c0c59403327173422c37"/>
    <w:p>
      <w:pPr>
        <w:pStyle w:val="Heading1"/>
      </w:pPr>
      <w:r>
        <w:t xml:space="preserve">Abstract Academic Document: The Role of Auditor in Egypt Alexandria</w:t>
      </w:r>
    </w:p>
    <w:p>
      <w:pPr>
        <w:pStyle w:val="FirstParagraph"/>
      </w:pPr>
      <w:r>
        <w:t xml:space="preserve">The role of an auditor is a cornerstone of financial transparency, regulatory compliance, and corporate governance. In the context of Egypt’s dynamic economic landscape, particularly within Alexandria—a city renowned as a commercial and industrial hub—the responsibilities of auditors take on unique dimensions shaped by local legal frameworks, cultural norms, and socio-economic challenges. This abstract academic document explores the critical role of auditors in Alexandria, Egypt, emphasizing their contributions to ensuring accountability in both public and private sectors while navigating the complexities inherent to the region’s business environment.</w:t>
      </w:r>
    </w:p>
    <w:bookmarkStart w:id="20" w:name="introduction"/>
    <w:p>
      <w:pPr>
        <w:pStyle w:val="Heading2"/>
      </w:pPr>
      <w:r>
        <w:t xml:space="preserve">Introduction</w:t>
      </w:r>
    </w:p>
    <w:p>
      <w:pPr>
        <w:pStyle w:val="FirstParagraph"/>
      </w:pPr>
      <w:r>
        <w:t xml:space="preserve">Alexandria, one of Egypt’s most historically significant cities, serves as a vital economic center with a diverse array of industries ranging from manufacturing and tourism to maritime trade. The city’s strategic location along the Mediterranean Sea has made it a focal point for international commerce, attracting foreign investments and fostering the growth of local enterprises. In this environment, auditors play an indispensable role in upholding financial integrity, ensuring adherence to legal standards such as Egyptian Financial Reporting Standards (EFRS) and International Financial Reporting Standards (IFRS). The academic study of auditors in Alexandria must therefore consider not only their traditional functions but also the unique challenges they face in a rapidly evolving market.</w:t>
      </w:r>
    </w:p>
    <w:bookmarkEnd w:id="20"/>
    <w:bookmarkStart w:id="21" w:name="the-role-of-auditor-in-egypt-alexandria"/>
    <w:p>
      <w:pPr>
        <w:pStyle w:val="Heading2"/>
      </w:pPr>
      <w:r>
        <w:t xml:space="preserve">The Role of Auditor in Egypt Alexandria</w:t>
      </w:r>
    </w:p>
    <w:p>
      <w:pPr>
        <w:pStyle w:val="FirstParagraph"/>
      </w:pPr>
      <w:r>
        <w:t xml:space="preserve">An auditor’s primary function is to evaluate the accuracy and fairness of financial records, providing stakeholders with assurance that an organization’s financial statements reflect its true position. In Alexandria, auditors serve both public institutions and private entities, including small businesses, multinational corporations, and non-governmental organizations (NGOs). Their work is particularly critical in sectors such as real estate development—a booming industry in Alexandria due to urban expansion—and the maritime sector, which forms a significant portion of Egypt’s economy.</w:t>
      </w:r>
    </w:p>
    <w:p>
      <w:pPr>
        <w:pStyle w:val="BodyText"/>
      </w:pPr>
      <w:r>
        <w:t xml:space="preserve">Furthermore, auditors in Alexandria are tasked with assessing compliance with Egyptian laws and regulations. This includes adherence to tax codes, labor laws, and environmental standards. For instance, audit reports often highlight potential violations of anti-corruption measures outlined in the Egyptian Anti-Corruption Law (2013), a critical concern for organizations operating in regions where regulatory enforcement may be inconsistent.</w:t>
      </w:r>
    </w:p>
    <w:bookmarkEnd w:id="21"/>
    <w:bookmarkStart w:id="22" w:name="X22cba8d5b6a2107e32bf16a3454d6ce1c4fc535"/>
    <w:p>
      <w:pPr>
        <w:pStyle w:val="Heading2"/>
      </w:pPr>
      <w:r>
        <w:t xml:space="preserve">Challenges Faced by Auditors in Egypt Alexandria</w:t>
      </w:r>
    </w:p>
    <w:p>
      <w:pPr>
        <w:pStyle w:val="FirstParagraph"/>
      </w:pPr>
      <w:r>
        <w:t xml:space="preserve">Despite their pivotal role, auditors in Alexandria encounter several challenges that can hinder their effectiveness. One major issue is the lack of standardized auditing practices across different sectors. While large corporations often adhere to international accounting standards, smaller businesses may struggle with implementation due to limited resources or awareness of regulatory requirements.</w:t>
      </w:r>
    </w:p>
    <w:p>
      <w:pPr>
        <w:pStyle w:val="BodyText"/>
      </w:pPr>
      <w:r>
        <w:t xml:space="preserve">Cultural and linguistic barriers also pose obstacles. Many auditors in Alexandria must navigate interactions with clients who may prioritize personal relationships over formal compliance procedures—a practice rooted in Egypt’s cultural emphasis on interpersonal trust. This dynamic can complicate audits, as auditors must balance professional rigor with the expectations of local business practices.</w:t>
      </w:r>
    </w:p>
    <w:p>
      <w:pPr>
        <w:pStyle w:val="BodyText"/>
      </w:pPr>
      <w:r>
        <w:t xml:space="preserve">Technological limitations further challenge auditors. While digital transformation is gaining momentum in Egypt, many small and medium-sized enterprises (SMEs) in Alexandria still rely on outdated accounting systems. Auditors must adapt their methods to account for these inefficiencies, often requiring additional time and expertise to reconcile discrepancies.</w:t>
      </w:r>
    </w:p>
    <w:bookmarkEnd w:id="22"/>
    <w:bookmarkStart w:id="23" w:name="Xedab1f29bb31a12d780863dcb00bdbcac003153"/>
    <w:p>
      <w:pPr>
        <w:pStyle w:val="Heading2"/>
      </w:pPr>
      <w:r>
        <w:t xml:space="preserve">Technological Advancements and Their Impact on Auditing Practices</w:t>
      </w:r>
    </w:p>
    <w:p>
      <w:pPr>
        <w:pStyle w:val="FirstParagraph"/>
      </w:pPr>
      <w:r>
        <w:t xml:space="preserve">The rapid adoption of technology has begun to reshape auditing practices in Alexandria. Cloud-based accounting software, such as QuickBooks or SAP, is increasingly being used by businesses to streamline financial processes. Auditors must now be proficient in leveraging these tools for data analysis and risk assessment.</w:t>
      </w:r>
    </w:p>
    <w:p>
      <w:pPr>
        <w:pStyle w:val="BodyText"/>
      </w:pPr>
      <w:r>
        <w:t xml:space="preserve">Moreover, the use of artificial intelligence (AI) and machine learning algorithms in auditing is on the rise. These technologies enable auditors to detect anomalies in large datasets more efficiently than traditional methods. For example, AI-driven software can flag irregularities in expense reports or inventory records that might indicate fraud or mismanagement.</w:t>
      </w:r>
    </w:p>
    <w:p>
      <w:pPr>
        <w:pStyle w:val="BodyText"/>
      </w:pPr>
      <w:r>
        <w:t xml:space="preserve">However, the integration of technology also raises concerns about cybersecurity and data privacy. Auditors must ensure that sensitive financial information is protected from breaches, a challenge exacerbated by Alexandria’s growing reliance on digital infrastructure vulnerable to cyber threats.</w:t>
      </w:r>
    </w:p>
    <w:bookmarkEnd w:id="23"/>
    <w:bookmarkStart w:id="24" w:name="X923496250870a0c5469de9182d7f03ab79411ac"/>
    <w:p>
      <w:pPr>
        <w:pStyle w:val="Heading2"/>
      </w:pPr>
      <w:r>
        <w:t xml:space="preserve">Case Studies: Auditor Performance in Alexandria Businesses</w:t>
      </w:r>
    </w:p>
    <w:p>
      <w:pPr>
        <w:pStyle w:val="FirstParagraph"/>
      </w:pPr>
      <w:r>
        <w:t xml:space="preserve">To illustrate the practical application of auditing principles in Alexandria, two case studies are presented. First, the audit of a local manufacturing firm revealed significant discrepancies in its inventory records due to manual bookkeeping errors. The auditor’s intervention led to the implementation of an automated inventory management system, improving accuracy and reducing waste.</w:t>
      </w:r>
    </w:p>
    <w:p>
      <w:pPr>
        <w:pStyle w:val="BodyText"/>
      </w:pPr>
      <w:r>
        <w:t xml:space="preserve">Secondly, an audit conducted for a real estate development company highlighted non-compliance with environmental regulations. The auditor recommended adjustments to the firm’s operations, including adherence to waste disposal guidelines and energy efficiency standards. This case underscores the auditor’s role not only in financial oversight but also in promoting sustainable business practices.</w:t>
      </w:r>
    </w:p>
    <w:bookmarkEnd w:id="24"/>
    <w:bookmarkStart w:id="25" w:name="Xcadb16cf23473058a3e2cb968ce1374968d11eb"/>
    <w:p>
      <w:pPr>
        <w:pStyle w:val="Heading2"/>
      </w:pPr>
      <w:r>
        <w:t xml:space="preserve">Recommendations for Enhancing Auditor Effectiveness</w:t>
      </w:r>
    </w:p>
    <w:p>
      <w:pPr>
        <w:pStyle w:val="FirstParagraph"/>
      </w:pPr>
      <w:r>
        <w:t xml:space="preserve">To address the challenges facing auditors in Alexandria, several measures are proposed. First, there is a need for enhanced training programs tailored to the specific needs of Egyptian auditors. Institutions such as the University of Alexandria and Cairo University could collaborate with professional bodies like the Egyptian Institute of Certified Public Accountants (EICPA) to develop curricula that incorporate both local and international auditing standards.</w:t>
      </w:r>
    </w:p>
    <w:p>
      <w:pPr>
        <w:pStyle w:val="BodyText"/>
      </w:pPr>
      <w:r>
        <w:t xml:space="preserve">Second, regulatory authorities should work closely with auditors to standardize compliance procedures, particularly for SMEs. Simplifying legal frameworks and providing incentives for adopting digital accounting tools could encourage broader participation in formal financial systems.</w:t>
      </w:r>
    </w:p>
    <w:p>
      <w:pPr>
        <w:pStyle w:val="BodyText"/>
      </w:pPr>
      <w:r>
        <w:t xml:space="preserve">Finally, fostering a culture of transparency and accountability through public awareness campaigns could reduce resistance to auditing practices rooted in cultural norms. Auditors must also advocate for the importance of their role in safeguarding Egypt’s economic interests, especially as Alexandria continues to grow as a regional business leader.</w:t>
      </w:r>
    </w:p>
    <w:bookmarkEnd w:id="25"/>
    <w:bookmarkStart w:id="26" w:name="conclusion"/>
    <w:p>
      <w:pPr>
        <w:pStyle w:val="Heading2"/>
      </w:pPr>
      <w:r>
        <w:t xml:space="preserve">Conclusion</w:t>
      </w:r>
    </w:p>
    <w:p>
      <w:pPr>
        <w:pStyle w:val="FirstParagraph"/>
      </w:pPr>
      <w:r>
        <w:t xml:space="preserve">The auditor’s role in Egypt Alexandria is multifaceted, encompassing financial oversight, regulatory compliance, and risk mitigation. While challenges such as cultural barriers, technological limitations, and inconsistent enforcement of laws persist, the potential for growth remains substantial. By addressing these challenges through education, policy reform, and technological innovation, auditors can play a pivotal role in strengthening Egypt’s economic foundations and positioning Alexandria as a model of financial integrity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Egypt Alexandria</dc:title>
  <dc:creator/>
  <dc:language>en</dc:language>
  <cp:keywords/>
  <dcterms:created xsi:type="dcterms:W3CDTF">2026-07-21T06:05:21Z</dcterms:created>
  <dcterms:modified xsi:type="dcterms:W3CDTF">2026-07-21T06:05:21Z</dcterms:modified>
</cp:coreProperties>
</file>

<file path=docProps/custom.xml><?xml version="1.0" encoding="utf-8"?>
<Properties xmlns="http://schemas.openxmlformats.org/officeDocument/2006/custom-properties" xmlns:vt="http://schemas.openxmlformats.org/officeDocument/2006/docPropsVTypes"/>
</file>