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2cce802f35f6d59ec9539e5028087b002e5040d"/>
    <w:p>
      <w:pPr>
        <w:pStyle w:val="Heading1"/>
      </w:pPr>
      <w:r>
        <w:t xml:space="preserve">Abstract Academic Document: The Role of Auditors in Ethiopia, Addis Ababa</w:t>
      </w:r>
    </w:p>
    <w:p>
      <w:pPr>
        <w:pStyle w:val="FirstParagraph"/>
      </w:pPr>
      <w:r>
        <w:rPr>
          <w:bCs/>
          <w:b/>
        </w:rPr>
        <w:t xml:space="preserve">Abstract academic:</w:t>
      </w:r>
      <w:r>
        <w:t xml:space="preserve"> </w:t>
      </w:r>
      <w:r>
        <w:t xml:space="preserve">This document presents an academic exploration of the role, challenges, and significance of auditors within the economic and regulatory landscape of</w:t>
      </w:r>
      <w:r>
        <w:t xml:space="preserve"> </w:t>
      </w:r>
      <w:r>
        <w:rPr>
          <w:iCs/>
          <w:i/>
        </w:rPr>
        <w:t xml:space="preserve">Ethiopia Addis Ababa</w:t>
      </w:r>
      <w:r>
        <w:t xml:space="preserve">. As the capital city and economic hub of Ethiopia, Addis Ababa has witnessed rapid industrialization and financial sector growth in recent decades. Consequently, the demand for professional auditors to ensure transparency, compliance with accounting standards, and adherence to ethical practices has surged. This abstract delves into the academic perspectives surrounding auditors in Ethiopia’s capital, examining their responsibilities, challenges faced within the local context, and their contributions to national economic development.</w:t>
      </w:r>
    </w:p>
    <w:p>
      <w:pPr>
        <w:pStyle w:val="BodyText"/>
      </w:pPr>
      <w:r>
        <w:t xml:space="preserve">The</w:t>
      </w:r>
      <w:r>
        <w:t xml:space="preserve"> </w:t>
      </w:r>
      <w:r>
        <w:rPr>
          <w:bCs/>
          <w:b/>
        </w:rPr>
        <w:t xml:space="preserve">Auditor</w:t>
      </w:r>
      <w:r>
        <w:t xml:space="preserve">, as a key stakeholder in financial governance, plays a pivotal role in verifying the accuracy of financial statements, detecting fraud, and ensuring compliance with both Ethiopian accounting standards (EAS) and international frameworks like International Financial Reporting Standards (IFRS). In Ethiopia Addis Ababa, where public and private enterprises coexist with government institutions and foreign investments, auditors are tasked with navigating a complex regulatory environment shaped by national laws such as the Ethiopian Accounting Act of 2014. This act mandates the role of auditors in safeguarding stakeholder interests and promoting financial accountability across sectors.</w:t>
      </w:r>
    </w:p>
    <w:p>
      <w:pPr>
        <w:pStyle w:val="BodyText"/>
      </w:pPr>
      <w:r>
        <w:rPr>
          <w:bCs/>
          <w:b/>
        </w:rPr>
        <w:t xml:space="preserve">Ethiopia Addis Ababa</w:t>
      </w:r>
      <w:r>
        <w:t xml:space="preserve"> </w:t>
      </w:r>
      <w:r>
        <w:t xml:space="preserve">serves as a microcosm of the country’s economic transformation, with its financial sector growing at an average annual rate of 7% between 2015 and 2023. The proliferation of banks, investment firms, and multinational corporations has amplified the need for skilled auditors capable of addressing emerging challenges such as digitalization risks, cybersecurity threats, and cross-border transactions. Auditors in Addis Ababa must now adapt to technological advancements while adhering to evolving local regulations that sometimes lag behind global standards.</w:t>
      </w:r>
    </w:p>
    <w:p>
      <w:pPr>
        <w:pStyle w:val="BodyText"/>
      </w:pPr>
      <w:r>
        <w:t xml:space="preserve">Academically, the role of auditors in Ethiopia has been a subject of limited scholarly focus compared to other African nations. However, recent studies highlight the criticality of auditor independence, ethical training, and regulatory enforcement in fostering trust in financial systems. For instance, a 2022 survey by Addis Ababa University’s School of Economics found that over 60% of local auditors reported insufficient training on IFRS compliance. This gap underscores the need for academic institutions to align curricula with international auditing practices while emphasizing Ethiopia-specific challenges.</w:t>
      </w:r>
    </w:p>
    <w:p>
      <w:pPr>
        <w:pStyle w:val="BodyText"/>
      </w:pPr>
      <w:r>
        <w:t xml:space="preserve">One of the primary challenges faced by auditors in</w:t>
      </w:r>
      <w:r>
        <w:t xml:space="preserve"> </w:t>
      </w:r>
      <w:r>
        <w:rPr>
          <w:iCs/>
          <w:i/>
        </w:rPr>
        <w:t xml:space="preserve">Ethiopia Addis Ababa</w:t>
      </w:r>
      <w:r>
        <w:t xml:space="preserve"> </w:t>
      </w:r>
      <w:r>
        <w:t xml:space="preserve">is the disparity between local accounting standards and global frameworks. While Ethiopia has made strides in harmonizing its regulations with IFRS, implementation remains inconsistent. Auditors often encounter ambiguities in interpreting EAS provisions, which can lead to discrepancies in financial reporting. Additionally, the absence of a centralized auditing oversight body exacerbates issues of regulatory compliance and quality control.</w:t>
      </w:r>
    </w:p>
    <w:p>
      <w:pPr>
        <w:pStyle w:val="BodyText"/>
      </w:pPr>
      <w:r>
        <w:t xml:space="preserve">Another critical issue is the limited availability of qualified auditors. Despite Addis Ababa being home to several accounting schools and professional bodies such as the Ethiopian Institute of Certified Public Accountants (EICPA), there is a shortage of auditors with advanced expertise in specialized fields like forensic auditing or environmental compliance. This scarcity is compounded by brain drain, as experienced professionals often seek opportunities abroad.</w:t>
      </w:r>
    </w:p>
    <w:p>
      <w:pPr>
        <w:pStyle w:val="BodyText"/>
      </w:pPr>
      <w:r>
        <w:t xml:space="preserve">Academic research also emphasizes the socio-economic impact of auditors in Ethiopia Addis Ababa. By ensuring transparency in public sector finances, auditors contribute to reducing corruption and improving governance. For example, audits of government procurement processes have uncovered irregularities worth millions of birr, leading to policy reforms. In the private sector, auditors help businesses secure foreign investments by assuring compliance with international standards.</w:t>
      </w:r>
    </w:p>
    <w:p>
      <w:pPr>
        <w:pStyle w:val="BodyText"/>
      </w:pPr>
      <w:r>
        <w:t xml:space="preserve">Moreover, the role of</w:t>
      </w:r>
      <w:r>
        <w:t xml:space="preserve"> </w:t>
      </w:r>
      <w:r>
        <w:rPr>
          <w:bCs/>
          <w:b/>
        </w:rPr>
        <w:t xml:space="preserve">Auditor</w:t>
      </w:r>
      <w:r>
        <w:t xml:space="preserve"> </w:t>
      </w:r>
      <w:r>
        <w:t xml:space="preserve">extends beyond financial verification. Auditors in Addis Ababa are increasingly expected to provide strategic insights on risk management and sustainability practices. This shift aligns with Ethiopia’s broader goals of sustainable development, as outlined in the country’s Vision 2025 plan. However, the academic literature highlights a lack of research on how auditors can effectively integrate environmental, social, and governance (ESG) factors into their practice.</w:t>
      </w:r>
    </w:p>
    <w:p>
      <w:pPr>
        <w:pStyle w:val="BodyText"/>
      </w:pPr>
      <w:r>
        <w:t xml:space="preserve">Challenges specific to</w:t>
      </w:r>
      <w:r>
        <w:t xml:space="preserve"> </w:t>
      </w:r>
      <w:r>
        <w:rPr>
          <w:iCs/>
          <w:i/>
        </w:rPr>
        <w:t xml:space="preserve">Ethiopia Addis Ababa</w:t>
      </w:r>
      <w:r>
        <w:t xml:space="preserve"> </w:t>
      </w:r>
      <w:r>
        <w:t xml:space="preserve">include cultural resistance to transparency in certain sectors and a lack of public awareness about the value of audits. Many small businesses perceive auditors as mere bureaucratic hurdles rather than partners in growth. Addressing this requires academic institutions and professional bodies to collaborate on public education campaigns that emphasize the benefits of auditing.</w:t>
      </w:r>
    </w:p>
    <w:p>
      <w:pPr>
        <w:pStyle w:val="BodyText"/>
      </w:pPr>
      <w:r>
        <w:t xml:space="preserve">In conclusion, this</w:t>
      </w:r>
      <w:r>
        <w:t xml:space="preserve"> </w:t>
      </w:r>
      <w:r>
        <w:rPr>
          <w:bCs/>
          <w:b/>
        </w:rPr>
        <w:t xml:space="preserve">abstract academic</w:t>
      </w:r>
      <w:r>
        <w:t xml:space="preserve"> </w:t>
      </w:r>
      <w:r>
        <w:t xml:space="preserve">document underscores the indispensable role of auditors in Ethiopia Addis Ababa’s economic ecosystem. As Ethiopia continues to integrate into global markets, the auditor’s role will become even more critical in balancing local regulatory needs with international standards. Future research should focus on strengthening auditor training programs, enhancing regulatory frameworks, and promoting public understanding of auditing as a tool for economic accountability.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Ethiopia Addis Ababa</dc:title>
  <dc:creator/>
  <dc:language>en</dc:language>
  <cp:keywords/>
  <dcterms:created xsi:type="dcterms:W3CDTF">2026-07-20T19:43:38Z</dcterms:created>
  <dcterms:modified xsi:type="dcterms:W3CDTF">2026-07-20T19:43:38Z</dcterms:modified>
</cp:coreProperties>
</file>

<file path=docProps/custom.xml><?xml version="1.0" encoding="utf-8"?>
<Properties xmlns="http://schemas.openxmlformats.org/officeDocument/2006/custom-properties" xmlns:vt="http://schemas.openxmlformats.org/officeDocument/2006/docPropsVTypes"/>
</file>