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India:</w:t>
      </w:r>
      <w:r>
        <w:t xml:space="preserve"> </w:t>
      </w:r>
      <w:r>
        <w:t xml:space="preserve">A</w:t>
      </w:r>
      <w:r>
        <w:t xml:space="preserve"> </w:t>
      </w:r>
      <w:r>
        <w:t xml:space="preserve">Focus</w:t>
      </w:r>
      <w:r>
        <w:t xml:space="preserve"> </w:t>
      </w:r>
      <w:r>
        <w:t xml:space="preserve">on</w:t>
      </w:r>
      <w:r>
        <w:t xml:space="preserve"> </w:t>
      </w:r>
      <w:r>
        <w:t xml:space="preserve">Bangalore</w:t>
      </w:r>
    </w:p>
    <w:bookmarkStart w:id="28" w:name="Xa01a42becdb17b7f1ce58a8dfa4c2ec118f4b8b"/>
    <w:p>
      <w:pPr>
        <w:pStyle w:val="Heading1"/>
      </w:pPr>
      <w:r>
        <w:t xml:space="preserve">The Role of Auditors in India: A Focus on Bangalore</w:t>
      </w:r>
    </w:p>
    <w:bookmarkStart w:id="20" w:name="abstract-academic-overview"/>
    <w:p>
      <w:pPr>
        <w:pStyle w:val="Heading2"/>
      </w:pPr>
      <w:r>
        <w:t xml:space="preserve">Abstract Academic Overview</w:t>
      </w:r>
    </w:p>
    <w:p>
      <w:pPr>
        <w:pStyle w:val="FirstParagraph"/>
      </w:pPr>
      <w:r>
        <w:t xml:space="preserve">In the dynamic economic landscape of modern business, the role of auditors has become indispensable, particularly in regions like India’s Bengaluru (Bangalore), a hub for technological innovation and financial activity. This abstract academic document explores the critical functions of auditors within the Indian regulatory framework, with a specific emphasis on their relevance in Bangalore. Auditors serve as guardians of transparency, accountability, and compliance in both public and private sectors, ensuring that financial statements accurately reflect an organization's performance. In India, where economic growth is driven by sectors such as information technology (IT), manufacturing, and services—Bangalore being a prime example—the role of auditors extends beyond mere financial oversight to encompass risk management, fraud detection, and strategic advisory. This document will delve into the legal mandates governing auditors in India under the Companies Act 2013 and other relevant statutes, analyze the unique challenges faced by auditors in Bangalore due to its fast-paced business environment, and highlight case studies that underscore their impact on corporate governance. The discussion also addresses emerging trends such as digital auditing tools, ethical standards, and the evolving regulatory landscape in India.</w:t>
      </w:r>
    </w:p>
    <w:bookmarkEnd w:id="20"/>
    <w:bookmarkStart w:id="21" w:name="the-significance-of-auditing-in-india"/>
    <w:p>
      <w:pPr>
        <w:pStyle w:val="Heading2"/>
      </w:pPr>
      <w:r>
        <w:t xml:space="preserve">The Significance of Auditing in India</w:t>
      </w:r>
    </w:p>
    <w:p>
      <w:pPr>
        <w:pStyle w:val="FirstParagraph"/>
      </w:pPr>
      <w:r>
        <w:t xml:space="preserve">Auditing is a cornerstone of financial integrity in India, where thousands of companies operate across diverse industries. The Institute of Chartered Accountants of India (ICAI), the statutory body regulating auditors, mandates that all listed companies and entities meeting specific criteria must undergo annual audits. This requirement ensures that stakeholders—investors, regulators, and the public—can trust the accuracy of financial reports. In Bangalore, a city renowned for its IT industry and startups, auditors play a pivotal role in verifying compliance with international accounting standards (IAS) and local regulations such as the Income Tax Act 1961. The rapid growth of tech-driven enterprises in Bangalore has introduced complexities in auditing practices, necessitating specialized expertise to evaluate revenue recognition, intellectual property valuation, and cybersecurity-related financial risks.</w:t>
      </w:r>
    </w:p>
    <w:bookmarkEnd w:id="21"/>
    <w:bookmarkStart w:id="22" w:name="Xd654ba476eecb2b0d6ff487006de3cbce925664"/>
    <w:p>
      <w:pPr>
        <w:pStyle w:val="Heading2"/>
      </w:pPr>
      <w:r>
        <w:t xml:space="preserve">Auditor Responsibilities in Bangalore’s Economic Context</w:t>
      </w:r>
    </w:p>
    <w:p>
      <w:pPr>
        <w:pStyle w:val="FirstParagraph"/>
      </w:pPr>
      <w:r>
        <w:t xml:space="preserve">Bangalore’s status as India’s Silicon Valley has made it a focal point for audits related to high-tech firms and multinational corporations. Auditors here must navigate the intricacies of revenue generation from digital products, cross-border transactions, and compliance with data protection laws like the Personal Data Protection Bill (2019). Additionally, Bangalore hosts a thriving startup ecosystem, where auditors assist entrepreneurs in adhering to legal requirements while fostering innovation. The role of auditors extends beyond financial statements; they are often called upon to assess internal controls, evaluate corporate social responsibility (CSR) initiatives, and ensure adherence to environmental and sustainability standards. For instance, audits of IT firms in Bangalore may include reviews of cloud computing infrastructure costs or compliance with global data privacy regulations.</w:t>
      </w:r>
    </w:p>
    <w:bookmarkEnd w:id="22"/>
    <w:bookmarkStart w:id="23" w:name="X4462d038c16e57aa5773bdb41e4f31d1ab28a6c"/>
    <w:p>
      <w:pPr>
        <w:pStyle w:val="Heading2"/>
      </w:pPr>
      <w:r>
        <w:t xml:space="preserve">Regulatory Framework Governing Auditors in India</w:t>
      </w:r>
    </w:p>
    <w:p>
      <w:pPr>
        <w:pStyle w:val="FirstParagraph"/>
      </w:pPr>
      <w:r>
        <w:t xml:space="preserve">The regulatory environment for auditors in India is shaped by the Companies Act 2013, which replaced the earlier Companies Act 1956. This legislation mandates that auditors be qualified chartered accountants (CAs) registered with ICAI and imposes strict ethical guidelines to prevent conflicts of interest. In Bangalore, where a significant number of listed companies and public limited entities are headquartered, adherence to these regulations is non-negotiable. The Securities and Exchange Board of India (SEBI) also regulates auditors for securities market participants, ensuring transparency in financial disclosures. Furthermore, the Ministry of Corporate Affairs (MCA) enforces penalties for non-compliance with audit requirements, including fines or debarment from practicing as an auditor.</w:t>
      </w:r>
    </w:p>
    <w:bookmarkEnd w:id="23"/>
    <w:bookmarkStart w:id="24" w:name="X0463c7ca7c6d8f125a7c6dda0823ce6757f6b69"/>
    <w:p>
      <w:pPr>
        <w:pStyle w:val="Heading2"/>
      </w:pPr>
      <w:r>
        <w:t xml:space="preserve">Challenges Faced by Auditors in Bangalore</w:t>
      </w:r>
    </w:p>
    <w:p>
      <w:pPr>
        <w:pStyle w:val="FirstParagraph"/>
      </w:pPr>
      <w:r>
        <w:t xml:space="preserve">Despite the critical role of auditors, they face several challenges in Bangalore. The city’s fast-paced business environment demands auditors to keep up with rapidly evolving accounting standards and technological advancements. For example, the shift toward digital transactions and blockchain-based accounting systems requires auditors to acquire specialized knowledge in data analytics and cybersecurity. Additionally, the pressure to deliver audits within tight deadlines often leads to resource constraints, particularly for smaller audit firms serving startups or small businesses. Another challenge is the increasing complexity of tax regulations in India, such as the Goods and Services Tax (GST) framework, which requires meticulous attention to compliance during audits.</w:t>
      </w:r>
    </w:p>
    <w:bookmarkEnd w:id="24"/>
    <w:bookmarkStart w:id="25" w:name="X52094fbb8c1b00cbfbd2a60c8bec4d0cdd9435e"/>
    <w:p>
      <w:pPr>
        <w:pStyle w:val="Heading2"/>
      </w:pPr>
      <w:r>
        <w:t xml:space="preserve">Case Studies: Auditing in Bangalore’s Key Sectors</w:t>
      </w:r>
    </w:p>
    <w:p>
      <w:pPr>
        <w:pStyle w:val="FirstParagraph"/>
      </w:pPr>
      <w:r>
        <w:t xml:space="preserve">1. **Information Technology Sector**: A leading IT firm based in Bangalore was recently audited for its financial statements, focusing on revenue recognition from long-term software development contracts. The auditor identified discrepancies in deferred revenue reporting and advised the company to adopt IFRS 15 guidelines to align with global accounting standards.</w:t>
      </w:r>
    </w:p>
    <w:p>
      <w:pPr>
        <w:pStyle w:val="BodyText"/>
      </w:pPr>
      <w:r>
        <w:t xml:space="preserve">2. **Startup Ecosystem**: A Bangalore-based fintech startup underwent an audit to qualify for venture capital funding. The auditor evaluated the company’s adherence to GAAP (Generally Accepted Accounting Principles) and provided recommendations for strengthening internal controls over financial reporting (ICFR).</w:t>
      </w:r>
    </w:p>
    <w:p>
      <w:pPr>
        <w:pStyle w:val="BodyText"/>
      </w:pPr>
      <w:r>
        <w:t xml:space="preserve">3. **Manufacturing Industry**: An automobile manufacturing unit in Bangalore faced regulatory scrutiny due to non-compliance with environmental audit requirements. The appointed auditor conducted a comprehensive review of the company’s waste management practices and helped implement cost-effective solutions to meet legal benchmarks.</w:t>
      </w:r>
    </w:p>
    <w:bookmarkEnd w:id="25"/>
    <w:bookmarkStart w:id="26" w:name="Xb1d10ad788ce462907c6f8d7caa83259e7c1996"/>
    <w:p>
      <w:pPr>
        <w:pStyle w:val="Heading2"/>
      </w:pPr>
      <w:r>
        <w:t xml:space="preserve">Ethical Standards and the Future of Auditing in Bangalore</w:t>
      </w:r>
    </w:p>
    <w:p>
      <w:pPr>
        <w:pStyle w:val="FirstParagraph"/>
      </w:pPr>
      <w:r>
        <w:t xml:space="preserve">Ethical integrity is paramount for auditors, particularly in a city like Bangalore where competition is fierce. The ICAI emphasizes principles such as independence, objectivity, and confidentiality, which are tested in scenarios involving high-stakes audits or potential fraud investigations. Looking ahead, the integration of artificial intelligence (AI) and machine learning tools in auditing processes is expected to revolutionize the field. These technologies can enhance audit efficiency by automating data analysis tasks and identifying anomalies that human auditors might overlook. However, this evolution also raises concerns about job displacement and the need for continuous upskilling among auditors in Bangalore.</w:t>
      </w:r>
    </w:p>
    <w:bookmarkEnd w:id="26"/>
    <w:bookmarkStart w:id="27" w:name="conclusion"/>
    <w:p>
      <w:pPr>
        <w:pStyle w:val="Heading2"/>
      </w:pPr>
      <w:r>
        <w:t xml:space="preserve">Conclusion</w:t>
      </w:r>
    </w:p>
    <w:p>
      <w:pPr>
        <w:pStyle w:val="FirstParagraph"/>
      </w:pPr>
      <w:r>
        <w:t xml:space="preserve">In conclusion, auditors in India, particularly in Bangalore, are pivotal to maintaining financial transparency and regulatory compliance across diverse industries. As Bangalore continues to emerge as a global economic powerhouse, the demand for skilled and ethical auditors will only grow. This abstract academic document underscores the multifaceted role of auditors in upholding corporate governance standards while adapting to technological and regulatory changes that define India’s business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Auditors in India: A Focus on Bangalore</dc:title>
  <dc:creator/>
  <dc:language>en</dc:language>
  <cp:keywords/>
  <dcterms:created xsi:type="dcterms:W3CDTF">2026-07-20T07:34:35Z</dcterms:created>
  <dcterms:modified xsi:type="dcterms:W3CDTF">2026-07-20T07:34:35Z</dcterms:modified>
</cp:coreProperties>
</file>

<file path=docProps/custom.xml><?xml version="1.0" encoding="utf-8"?>
<Properties xmlns="http://schemas.openxmlformats.org/officeDocument/2006/custom-properties" xmlns:vt="http://schemas.openxmlformats.org/officeDocument/2006/docPropsVTypes"/>
</file>