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ab1f3e9175c96a1b45e8cd5b826d3e0fc112f1"/>
    <w:p>
      <w:pPr>
        <w:pStyle w:val="Heading1"/>
      </w:pPr>
      <w:r>
        <w:t xml:space="preserve">Abstract Academic Document: The Role of Auditors in Iran, Tehran</w:t>
      </w:r>
    </w:p>
    <w:p>
      <w:pPr>
        <w:pStyle w:val="FirstParagraph"/>
      </w:pPr>
      <w:r>
        <w:t xml:space="preserve">The role of auditors has become increasingly critical in modern economies, serving as guardians of financial integrity and transparency. In the context of Iran, particularly within its capital city Tehran—a hub for economic activity, governance, and corporate operations—the function of auditors is shaped by a unique blend of regulatory frameworks, cultural norms, and socio-political dynamics. This academic abstract explores the multifaceted responsibilities of auditors in Tehran, their challenges in navigating Iran’s evolving financial landscape, and their contributions to fostering trust in the economic system. By examining the legal infrastructure governing auditing practices, the impact of international sanctions on audit processes, and the emerging trends reshaping audit methodologies in Tehran, this document highlights why auditors are indispensable stakeholders for sustainable development and corporate accountability in Iran.</w:t>
      </w:r>
    </w:p>
    <w:bookmarkStart w:id="20" w:name="Xe524fc722656544432cbd5c1519480d14dce6ed"/>
    <w:p>
      <w:pPr>
        <w:pStyle w:val="Heading2"/>
      </w:pPr>
      <w:r>
        <w:t xml:space="preserve">The Importance of Auditors in Economic Governance</w:t>
      </w:r>
    </w:p>
    <w:p>
      <w:pPr>
        <w:pStyle w:val="FirstParagraph"/>
      </w:pPr>
      <w:r>
        <w:t xml:space="preserve">In any economy, auditors play a pivotal role in ensuring the accuracy of financial statements, detecting fraud, and maintaining compliance with statutory requirements. In Tehran, which serves as the political, economic, and cultural center of Iran, auditors are entrusted with upholding the credibility of businesses ranging from small enterprises to multinational corporations operating under Iranian law. The Iranian government has long emphasized transparency in public and private sectors to combat corruption and mismanagement—a goal that relies heavily on the expertise of qualified auditors. For instance, audits conducted by certified professionals are mandatory for companies seeking government contracts or engaging in international trade, underscoring the strategic importance of auditors in Tehran’s economic ecosystem.</w:t>
      </w:r>
    </w:p>
    <w:p>
      <w:pPr>
        <w:pStyle w:val="BodyText"/>
      </w:pPr>
      <w:r>
        <w:t xml:space="preserve">The legal framework governing auditing in Iran is primarily regulated by the Ministry of Economy and the Iranian Accounting Standards (IAS), which align with some principles of International Financial Reporting Standards (IFRS). However, due to geopolitical tensions and sanctions imposed by Western countries, many international accounting standards are not fully implemented in Iran. This creates a distinctive environment where auditors must balance adherence to domestic regulations with the challenges of operating in a semi-isolated financial system. In Tehran, auditors often face the dual task of complying with Iranian law while addressing the complexities introduced by economic restrictions and fluctuating exchange rates.</w:t>
      </w:r>
    </w:p>
    <w:bookmarkEnd w:id="20"/>
    <w:bookmarkStart w:id="21" w:name="challenges-facing-auditors-in-tehran"/>
    <w:p>
      <w:pPr>
        <w:pStyle w:val="Heading2"/>
      </w:pPr>
      <w:r>
        <w:t xml:space="preserve">Challenges Facing Auditors in Tehran</w:t>
      </w:r>
    </w:p>
    <w:p>
      <w:pPr>
        <w:pStyle w:val="FirstParagraph"/>
      </w:pPr>
      <w:r>
        <w:t xml:space="preserve">Tehran’s auditors encounter a range of challenges that are both unique to Iran and reflective of broader global trends. One significant issue is the impact of international sanctions on audit practices. These sanctions have restricted access to international auditing firms, software, and professional certifications such as CPA (Certified Public Accountant) or CA (Chartered Accountant) from Western countries. As a result, many auditors in Tehran rely on domestic certification bodies like the Iranian Association of Certified Public Accountants (IACPA), which may lack the global recognition required for international transactions.</w:t>
      </w:r>
    </w:p>
    <w:p>
      <w:pPr>
        <w:pStyle w:val="BodyText"/>
      </w:pPr>
      <w:r>
        <w:t xml:space="preserve">Another challenge is the volatility of Iran’s currency and inflation rates. Audits involving foreign exchange or cross-border transactions require auditors to account for fluctuating exchange rates, which can distort financial statements and complicate compliance with accounting standards. Additionally, economic sanctions have limited the availability of imported auditing tools and technologies, forcing local auditors to develop homegrown solutions or adapt to suboptimal resources. This has also raised concerns about the quality and reliability of audit reports in Tehran compared to global benchmarks.</w:t>
      </w:r>
    </w:p>
    <w:p>
      <w:pPr>
        <w:pStyle w:val="BodyText"/>
      </w:pPr>
      <w:r>
        <w:t xml:space="preserve">Moreover, cultural factors play a role in shaping auditor behavior. In Iran, where family-owned businesses dominate the economy, there may be resistance to external audits perceived as intrusive or critical of internal management practices. Auditors in Tehran must navigate these sensitivities while upholding professional ethics and ensuring compliance with legal requirements. This cultural dimension adds another layer of complexity to their role, requiring a balance between objectivity and local business norms.</w:t>
      </w:r>
    </w:p>
    <w:bookmarkEnd w:id="21"/>
    <w:bookmarkStart w:id="22" w:name="Xc46abadecf51f857a72d93fee505a4f753cc78a"/>
    <w:p>
      <w:pPr>
        <w:pStyle w:val="Heading2"/>
      </w:pPr>
      <w:r>
        <w:t xml:space="preserve">The Role of Auditors in Enhancing Corporate Governance</w:t>
      </w:r>
    </w:p>
    <w:p>
      <w:pPr>
        <w:pStyle w:val="FirstParagraph"/>
      </w:pPr>
      <w:r>
        <w:t xml:space="preserve">Despite these challenges, auditors in Tehran have been instrumental in promoting corporate governance and financial accountability. In recent years, the Iranian government has initiated reforms aimed at modernizing the country’s financial sector and aligning it with international practices. For example, the establishment of the Tehran Stock Exchange (TSE) has necessitated stricter auditing standards for publicly traded companies. Auditors in Tehran are now required to verify not only financial accuracy but also adherence to corporate governance principles, such as transparency in board operations and shareholder rights.</w:t>
      </w:r>
    </w:p>
    <w:p>
      <w:pPr>
        <w:pStyle w:val="BodyText"/>
      </w:pPr>
      <w:r>
        <w:t xml:space="preserve">The role of auditors has also expanded beyond traditional financial audits into areas such as environmental sustainability, social responsibility, and digital compliance. As Iran seeks to attract foreign investment post-sanctions, auditors are increasingly called upon to assess companies’ adherence to global standards like ISO certifications or ESG (Environmental, Social, Governance) reporting requirements. This evolution reflects the growing demand for auditors who can navigate both domestic and international expectations in Tehran’s dynamic market.</w:t>
      </w:r>
    </w:p>
    <w:bookmarkEnd w:id="22"/>
    <w:bookmarkStart w:id="23" w:name="emerging-trends-and-future-directions"/>
    <w:p>
      <w:pPr>
        <w:pStyle w:val="Heading2"/>
      </w:pPr>
      <w:r>
        <w:t xml:space="preserve">Emerging Trends and Future Directions</w:t>
      </w:r>
    </w:p>
    <w:p>
      <w:pPr>
        <w:pStyle w:val="FirstParagraph"/>
      </w:pPr>
      <w:r>
        <w:t xml:space="preserve">The future of auditing in Tehran is poised for significant transformation driven by technological innovation and changing economic policies. The adoption of digital tools such as AI-driven audit software, blockchain-based transaction tracking, and cloud computing is gaining traction among auditors in Iran’s capital. These technologies have the potential to enhance efficiency, reduce errors, and improve real-time monitoring of financial activities—a critical need given Tehran’s complex economic environment.</w:t>
      </w:r>
    </w:p>
    <w:p>
      <w:pPr>
        <w:pStyle w:val="BodyText"/>
      </w:pPr>
      <w:r>
        <w:t xml:space="preserve">However, the integration of such technologies faces hurdles. Limited access to advanced software due to sanctions and a shortage of trained professionals in data analytics are major constraints. Addressing these issues will require investment in education and infrastructure, as well as collaboration between auditors, universities, and government agencies in Tehran. Additionally, the Iranian government’s potential relaxation of sanctions or improved relations with Western countries could open new avenues for auditors to align with global standards.</w:t>
      </w:r>
    </w:p>
    <w:p>
      <w:pPr>
        <w:pStyle w:val="BodyText"/>
      </w:pPr>
      <w:r>
        <w:t xml:space="preserve">In conclusion, auditors in Tehran occupy a vital position in Iran’s economic framework. Their ability to navigate legal complexities, cultural nuances, and technological shifts will determine their effectiveness in safeguarding financial integrity. As Tehran continues to evolve as a regional economic powerhouse, the role of auditors will remain central to ensuring transparency, compliance, and sustainable growth.</w:t>
      </w:r>
    </w:p>
    <w:bookmarkEnd w:id="23"/>
    <w:bookmarkStart w:id="24" w:name="conclusion"/>
    <w:p>
      <w:pPr>
        <w:pStyle w:val="Heading2"/>
      </w:pPr>
      <w:r>
        <w:t xml:space="preserve">Conclusion</w:t>
      </w:r>
    </w:p>
    <w:p>
      <w:pPr>
        <w:pStyle w:val="FirstParagraph"/>
      </w:pPr>
      <w:r>
        <w:t xml:space="preserve">This academic abstract underscores the indispensable role of auditors in Iran’s capital city, Tehran. From their legal obligations under Iranian accounting standards to their challenges in a sanction-affected economy, auditors serve as linchpins of financial accountability. Their contributions extend beyond routine audits to include fostering corporate governance, adapting to technological advancements, and aligning with global practices despite geopolitical barriers. As Tehran emerges as a strategic economic center in the Middle East, the continued development of its auditing profession will be crucial for building trust in Iran’s financial systems and achieving long-term economic stability.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2026-04-30T00:28:48Z</dcterms:created>
  <dcterms:modified xsi:type="dcterms:W3CDTF">2026-04-30T00:28:48Z</dcterms:modified>
</cp:coreProperties>
</file>

<file path=docProps/custom.xml><?xml version="1.0" encoding="utf-8"?>
<Properties xmlns="http://schemas.openxmlformats.org/officeDocument/2006/custom-properties" xmlns:vt="http://schemas.openxmlformats.org/officeDocument/2006/docPropsVTypes"/>
</file>