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576eeba2f6a17ded83e97fe78e9341642ff24f"/>
    <w:p>
      <w:pPr>
        <w:pStyle w:val="Heading1"/>
      </w:pPr>
      <w:r>
        <w:t xml:space="preserve">Abstract Academic Document: The Role of an Auditor in Israel Jerusalem</w:t>
      </w:r>
    </w:p>
    <w:bookmarkStart w:id="20" w:name="introduction"/>
    <w:p>
      <w:pPr>
        <w:pStyle w:val="Heading2"/>
      </w:pPr>
      <w:r>
        <w:t xml:space="preserve">Introduction</w:t>
      </w:r>
    </w:p>
    <w:p>
      <w:pPr>
        <w:pStyle w:val="FirstParagraph"/>
      </w:pPr>
      <w:r>
        <w:t xml:space="preserve">The role of an auditor in the context of Israel Jerusalem is a multifaceted and critically important function within the city's socio-economic, political, and legal frameworks. As one of the world's most historically significant cities, Jerusalem presents unique challenges and opportunities for auditors tasked with ensuring transparency, accountability, and compliance with local and national regulations. This abstract academic document explores the historical evolution of auditing practices in Jerusalem, the specialized responsibilities of auditors in this region, the interplay between religious heritage and modern governance structures, and the contemporary challenges faced by professionals in this field. The discussion is framed within Israel's legal system, highlighting how auditors contribute to maintaining public trust and safeguarding resources in a city that is both a cultural epicenter and a geopolitical crossroads.</w:t>
      </w:r>
    </w:p>
    <w:bookmarkEnd w:id="20"/>
    <w:bookmarkStart w:id="22" w:name="historical-context"/>
    <w:bookmarkStart w:id="21" w:name="X2d4938fe4174ff22ded092f1ae1ecc5e2c8ec63"/>
    <w:p>
      <w:pPr>
        <w:pStyle w:val="Heading2"/>
      </w:pPr>
      <w:r>
        <w:t xml:space="preserve">Historical Context of Auditing in Jerusalem</w:t>
      </w:r>
    </w:p>
    <w:p>
      <w:pPr>
        <w:pStyle w:val="FirstParagraph"/>
      </w:pPr>
      <w:r>
        <w:t xml:space="preserve">Jerusalem's history as a cradle of civilization and spiritual significance has shaped its administrative systems for millennia. From the biblical era to the modern State of Israel, the city has been governed by diverse legal traditions, including Roman, Islamic, Ottoman, British Mandate, and Israeli laws. The concept of auditing in Jerusalem evolved alongside these governance structures. For instance, during the Ottoman period (1517–1917), tax audits were conducted by imperial officials to ensure revenue collection from religious institutions and landowners. Under British rule (1920–1948), administrative reforms introduced more formalized auditing mechanisms, influenced by colonial governance models. Post-statehood, Israel's legal framework emphasized the role of auditors in ensuring fiscal accountability for public funds, a responsibility that has grown in complexity due to Jerusalem's status as a contested city and its unique socio-political dynamics.</w:t>
      </w:r>
    </w:p>
    <w:bookmarkEnd w:id="21"/>
    <w:bookmarkEnd w:id="22"/>
    <w:bookmarkStart w:id="24" w:name="modern-role-of-an-auditor"/>
    <w:bookmarkStart w:id="23" w:name="Xac568e43bc793cd18cf21daf3e3d329251501e4"/>
    <w:p>
      <w:pPr>
        <w:pStyle w:val="Heading2"/>
      </w:pPr>
      <w:r>
        <w:t xml:space="preserve">The Modern Role of an Auditor in Israel Jerusalem</w:t>
      </w:r>
    </w:p>
    <w:p>
      <w:pPr>
        <w:pStyle w:val="FirstParagraph"/>
      </w:pPr>
      <w:r>
        <w:t xml:space="preserve">Today, auditors in Israel Jerusalem operate within a legal and regulatory environment defined by Israeli law, including the State Auditing Institutions Law (1994) and the Public Audit Regulations. Their primary responsibilities include verifying the accuracy of financial statements for public institutions such as municipal governments, religious organizations, and non-profit entities operating in Jerusalem. Given the city's unique status as a shared capital between Israel and Palestine (acknowledged by UN Resolution 67/19), auditors must navigate complex geopolitical sensitivities when reviewing expenditures related to infrastructure, religious sites, or international aid programs.</w:t>
      </w:r>
    </w:p>
    <w:p>
      <w:pPr>
        <w:pStyle w:val="BodyText"/>
      </w:pPr>
      <w:r>
        <w:t xml:space="preserve">Key areas of focus for auditors in Jerusalem include:</w:t>
      </w:r>
    </w:p>
    <w:p>
      <w:pPr>
        <w:numPr>
          <w:ilvl w:val="0"/>
          <w:numId w:val="1001"/>
        </w:numPr>
        <w:pStyle w:val="Compact"/>
      </w:pPr>
      <w:r>
        <w:rPr>
          <w:bCs/>
          <w:b/>
        </w:rPr>
        <w:t xml:space="preserve">Public Sector Auditing:</w:t>
      </w:r>
      <w:r>
        <w:t xml:space="preserve"> </w:t>
      </w:r>
      <w:r>
        <w:t xml:space="preserve">Ensuring transparency in municipal budgeting for projects such as the Western Wall restoration or the preservation of ancient sites like the Tower of David Museum.</w:t>
      </w:r>
    </w:p>
    <w:p>
      <w:pPr>
        <w:numPr>
          <w:ilvl w:val="0"/>
          <w:numId w:val="1001"/>
        </w:numPr>
        <w:pStyle w:val="Compact"/>
      </w:pPr>
      <w:r>
        <w:rPr>
          <w:bCs/>
          <w:b/>
        </w:rPr>
        <w:t xml:space="preserve">Religious Institutions:</w:t>
      </w:r>
      <w:r>
        <w:t xml:space="preserve"> </w:t>
      </w:r>
      <w:r>
        <w:t xml:space="preserve">Auditing financial practices of organizations such as the Israeli Chief Rabbinate, which oversees religious services and kosher certification systems in Jerusalem.</w:t>
      </w:r>
    </w:p>
    <w:p>
      <w:pPr>
        <w:numPr>
          <w:ilvl w:val="0"/>
          <w:numId w:val="1001"/>
        </w:numPr>
        <w:pStyle w:val="Compact"/>
      </w:pPr>
      <w:r>
        <w:rPr>
          <w:bCs/>
          <w:b/>
        </w:rPr>
        <w:t xml:space="preserve">International Compliance:</w:t>
      </w:r>
      <w:r>
        <w:t xml:space="preserve"> </w:t>
      </w:r>
      <w:r>
        <w:t xml:space="preserve">Verifying adherence to international standards for funding from bodies like UNESCO or the World Bank, particularly for projects involving heritage preservation or cross-border collaborations.</w:t>
      </w:r>
    </w:p>
    <w:bookmarkEnd w:id="23"/>
    <w:bookmarkEnd w:id="24"/>
    <w:bookmarkStart w:id="26" w:name="challenges-and-opportunities"/>
    <w:bookmarkStart w:id="25" w:name="X5463459a6a31cd5e482838a5c8dda80fb81d514"/>
    <w:p>
      <w:pPr>
        <w:pStyle w:val="Heading2"/>
      </w:pPr>
      <w:r>
        <w:t xml:space="preserve">Challenges and Opportunities in Auditing Jerusalem</w:t>
      </w:r>
    </w:p>
    <w:p>
      <w:pPr>
        <w:pStyle w:val="FirstParagraph"/>
      </w:pPr>
      <w:r>
        <w:t xml:space="preserve">Auditors in Israel Jerusalem face a unique set of challenges, including the city's status as a political flashpoint. For example, audits of land development projects in East Jerusalem often require careful navigation of legal ambiguities related to Israeli annexation and Palestinian claims. Additionally, the presence of multiple religious communities (Jewish, Muslim, Christian) necessitates auditors who understand cultural sensitivities when reviewing funding allocations for interfaith initiatives or holy site maintenance.</w:t>
      </w:r>
    </w:p>
    <w:p>
      <w:pPr>
        <w:pStyle w:val="BodyText"/>
      </w:pPr>
      <w:r>
        <w:t xml:space="preserve">Opportunities for auditors in this region include:</w:t>
      </w:r>
    </w:p>
    <w:p>
      <w:pPr>
        <w:numPr>
          <w:ilvl w:val="0"/>
          <w:numId w:val="1002"/>
        </w:numPr>
        <w:pStyle w:val="Compact"/>
      </w:pPr>
      <w:r>
        <w:rPr>
          <w:bCs/>
          <w:b/>
        </w:rPr>
        <w:t xml:space="preserve">Technological Innovation:</w:t>
      </w:r>
      <w:r>
        <w:t xml:space="preserve"> </w:t>
      </w:r>
      <w:r>
        <w:t xml:space="preserve">Implementing digital auditing tools to track transactions in real-time, ensuring compliance with Israel's growing emphasis on cybersecurity and data integrity.</w:t>
      </w:r>
    </w:p>
    <w:p>
      <w:pPr>
        <w:numPr>
          <w:ilvl w:val="0"/>
          <w:numId w:val="1002"/>
        </w:numPr>
        <w:pStyle w:val="Compact"/>
      </w:pPr>
      <w:r>
        <w:rPr>
          <w:bCs/>
          <w:b/>
        </w:rPr>
        <w:t xml:space="preserve">Cross-Border Collaboration:</w:t>
      </w:r>
      <w:r>
        <w:t xml:space="preserve"> </w:t>
      </w:r>
      <w:r>
        <w:t xml:space="preserve">Working with auditors from the Palestinian Authority or international organizations to standardize practices in shared areas like the Old City of Jerusalem.</w:t>
      </w:r>
    </w:p>
    <w:p>
      <w:pPr>
        <w:numPr>
          <w:ilvl w:val="0"/>
          <w:numId w:val="1002"/>
        </w:numPr>
        <w:pStyle w:val="Compact"/>
      </w:pPr>
      <w:r>
        <w:rPr>
          <w:bCs/>
          <w:b/>
        </w:rPr>
        <w:t xml:space="preserve">Educational Partnerships:</w:t>
      </w:r>
      <w:r>
        <w:t xml:space="preserve"> </w:t>
      </w:r>
      <w:r>
        <w:t xml:space="preserve">Collaborating with academic institutions such as Hebrew University of Jerusalem or Ariel University to develop specialized auditing curricula addressing local needs.</w:t>
      </w:r>
    </w:p>
    <w:bookmarkEnd w:id="25"/>
    <w:bookmarkEnd w:id="26"/>
    <w:bookmarkStart w:id="27" w:name="conclusion"/>
    <w:p>
      <w:pPr>
        <w:pStyle w:val="Heading2"/>
      </w:pPr>
      <w:r>
        <w:t xml:space="preserve">Conclusion</w:t>
      </w:r>
    </w:p>
    <w:p>
      <w:pPr>
        <w:pStyle w:val="FirstParagraph"/>
      </w:pPr>
      <w:r>
        <w:t xml:space="preserve">The role of an auditor in Israel Jerusalem is not merely a technical exercise but a critical component of maintaining the city's fragile balance between historical legacy, religious diversity, and modern governance. Auditors must possess not only financial expertise but also cultural awareness and geopolitical insight to navigate the complexities of this unique urban environment. As Jerusalem continues to evolve as both a spiritual center and a political battleground, the demand for skilled auditors who can ensure accountability without compromising sensitive interests will remain paramount. This abstract academic document underscores the necessity of integrating local context into auditing practices, ensuring that auditors in Israel Jerusalem serve as guardians of both financial integrity and historical preservation.</w:t>
      </w:r>
    </w:p>
    <w:bookmarkEnd w:id="27"/>
    <w:p>
      <w:pPr>
        <w:pStyle w:val="BodyText"/>
      </w:pPr>
      <w:r>
        <w:rPr>
          <w:iCs/>
          <w:i/>
        </w:rPr>
        <w:t xml:space="preserve">Keywords:</w:t>
      </w:r>
      <w:r>
        <w:t xml:space="preserve"> </w:t>
      </w:r>
      <w:r>
        <w:t xml:space="preserve">Abstract Academic, Auditor, Israel Jerusalem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Auditor in Israel Jerusalem</dc:title>
  <dc:creator/>
  <dc:language>en</dc:language>
  <cp:keywords/>
  <dcterms:created xsi:type="dcterms:W3CDTF">2026-07-17T15:57:41Z</dcterms:created>
  <dcterms:modified xsi:type="dcterms:W3CDTF">2026-07-17T15:57:41Z</dcterms:modified>
</cp:coreProperties>
</file>

<file path=docProps/custom.xml><?xml version="1.0" encoding="utf-8"?>
<Properties xmlns="http://schemas.openxmlformats.org/officeDocument/2006/custom-properties" xmlns:vt="http://schemas.openxmlformats.org/officeDocument/2006/docPropsVTypes"/>
</file>