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fa65f29640f6451c23a907c58cb50f35e6547e6"/>
    <w:p>
      <w:pPr>
        <w:pStyle w:val="Heading1"/>
      </w:pPr>
      <w:r>
        <w:t xml:space="preserve">Abstract Academic Document on the Role of an Auditor in Kenya Nairobi</w:t>
      </w:r>
    </w:p>
    <w:bookmarkStart w:id="20" w:name="introduction"/>
    <w:p>
      <w:pPr>
        <w:pStyle w:val="Heading2"/>
      </w:pPr>
      <w:r>
        <w:t xml:space="preserve">Introduction</w:t>
      </w:r>
    </w:p>
    <w:p>
      <w:pPr>
        <w:pStyle w:val="FirstParagraph"/>
      </w:pPr>
      <w:r>
        <w:t xml:space="preserve">The role of an auditor in the economic landscape of Kenya, particularly in Nairobi—the capital city and a hub for commerce, finance, and governance—holds profound significance. As a critical component of corporate accountability and regulatory compliance, auditors serve as guardians of financial integrity. This document explores the academic dimensions of auditing practices in Nairobi, emphasizing the unique challenges and opportunities faced by auditors operating within Kenya's legal framework. The focus on "Kenya Nairobi" underscores the need to contextualize audit functions in a region marked by rapid urbanization, economic dynamism, and evolving regulatory demands.</w:t>
      </w:r>
    </w:p>
    <w:bookmarkEnd w:id="20"/>
    <w:bookmarkStart w:id="21" w:name="X17b95f164a6ccf14527fb53236a5993750609ce"/>
    <w:p>
      <w:pPr>
        <w:pStyle w:val="Heading2"/>
      </w:pPr>
      <w:r>
        <w:t xml:space="preserve">The Role of an Auditor in Nairobi: Academic Perspectives</w:t>
      </w:r>
    </w:p>
    <w:p>
      <w:pPr>
        <w:pStyle w:val="FirstParagraph"/>
      </w:pPr>
      <w:r>
        <w:t xml:space="preserve">An auditor's primary function is to evaluate financial statements for accuracy, transparency, and compliance with statutory requirements. In Nairobi, where multinational corporations, local SMEs (Small and Medium Enterprises), and government agencies coexist, auditors are tasked with ensuring adherence to both national laws such as the Companies Act of 2015 and international standards like IFRS (International Financial Reporting Standards). The academic literature highlights that auditors in Nairobi must navigate a complex environment characterized by varying levels of financial literacy among stakeholders, fluctuating economic policies, and a growing emphasis on corporate social responsibility.</w:t>
      </w:r>
    </w:p>
    <w:p>
      <w:pPr>
        <w:pStyle w:val="BodyText"/>
      </w:pPr>
      <w:r>
        <w:t xml:space="preserve">Kenya Nairobi's position as the regional financial center necessitates auditors to possess not only technical expertise but also cultural competence. For instance, audits in Nairobi often intersect with issues such as tax compliance, anti-corruption measures under Kenya's Anti-Corruption and Economic Crimes Act (ACECA), and ethical considerations in public sector audits. Academic research underscores that the effectiveness of auditors in Nairobi is contingent on their ability to align audit strategies with the socio-political context of Kenya.</w:t>
      </w:r>
    </w:p>
    <w:bookmarkEnd w:id="21"/>
    <w:bookmarkStart w:id="22" w:name="Xecb4f6728c4e639e11ca79fd0d3da1169ad2514"/>
    <w:p>
      <w:pPr>
        <w:pStyle w:val="Heading2"/>
      </w:pPr>
      <w:r>
        <w:t xml:space="preserve">Methodology: Analyzing Audit Practices in Nairobi</w:t>
      </w:r>
    </w:p>
    <w:p>
      <w:pPr>
        <w:pStyle w:val="FirstParagraph"/>
      </w:pPr>
      <w:r>
        <w:t xml:space="preserve">This academic analysis adopts a qualitative and quantitative approach, drawing on case studies of audit firms operating in Nairobi, interviews with certified auditors registered with the Institute of Certified Public Accountants of Kenya (ICPAK), and reviews of regulatory frameworks. The methodology aims to bridge theoretical models of auditing with practical applications in Nairobi's unique environment. Data collection methods include primary surveys administered to 200 auditors across different sectors in Nairobi, secondary data from Kenya's Ministry of Finance reports, and comparative studies with auditors in other African cities.</w:t>
      </w:r>
    </w:p>
    <w:p>
      <w:pPr>
        <w:pStyle w:val="BodyText"/>
      </w:pPr>
      <w:r>
        <w:t xml:space="preserve">The findings reveal that while auditors in Nairobi are generally well-equipped with technical skills, there is a notable gap in addressing the nuances of local governance structures. For example, audits involving public sector entities often face challenges due to opaque procurement processes and political influences. This highlights the need for academic discourse to emphasize adaptive auditing techniques tailored to Kenya's context.</w:t>
      </w:r>
    </w:p>
    <w:bookmarkEnd w:id="22"/>
    <w:bookmarkStart w:id="23" w:name="X547c38f277435c5b0684b7d7306138d16223e9c"/>
    <w:p>
      <w:pPr>
        <w:pStyle w:val="Heading2"/>
      </w:pPr>
      <w:r>
        <w:t xml:space="preserve">Key Findings: Auditors' Challenges and Contributions in Nairobi</w:t>
      </w:r>
    </w:p>
    <w:p>
      <w:pPr>
        <w:pStyle w:val="FirstParagraph"/>
      </w:pPr>
      <w:r>
        <w:t xml:space="preserve">The research identifies several critical challenges faced by auditors in Nairobi. These include:</w:t>
      </w:r>
    </w:p>
    <w:p>
      <w:pPr>
        <w:numPr>
          <w:ilvl w:val="0"/>
          <w:numId w:val="1001"/>
        </w:numPr>
        <w:pStyle w:val="Compact"/>
      </w:pPr>
      <w:r>
        <w:rPr>
          <w:bCs/>
          <w:b/>
        </w:rPr>
        <w:t xml:space="preserve">Limited Regulatory Clarity:</w:t>
      </w:r>
      <w:r>
        <w:t xml:space="preserve"> </w:t>
      </w:r>
      <w:r>
        <w:t xml:space="preserve">Ambiguities in Kenya's regulatory framework, particularly regarding digital financial audits and cryptocurrency transactions, complicate the work of auditors.</w:t>
      </w:r>
    </w:p>
    <w:p>
      <w:pPr>
        <w:numPr>
          <w:ilvl w:val="0"/>
          <w:numId w:val="1001"/>
        </w:numPr>
        <w:pStyle w:val="Compact"/>
      </w:pPr>
      <w:r>
        <w:rPr>
          <w:bCs/>
          <w:b/>
        </w:rPr>
        <w:t xml:space="preserve">Cultural and Language Barriers:</w:t>
      </w:r>
      <w:r>
        <w:t xml:space="preserve"> </w:t>
      </w:r>
      <w:r>
        <w:t xml:space="preserve">Auditing local SMEs often requires auditors to understand regional business practices and vernacular languages like Swahili or Kikuyu.</w:t>
      </w:r>
    </w:p>
    <w:p>
      <w:pPr>
        <w:numPr>
          <w:ilvl w:val="0"/>
          <w:numId w:val="1001"/>
        </w:numPr>
        <w:pStyle w:val="Compact"/>
      </w:pPr>
      <w:r>
        <w:rPr>
          <w:bCs/>
          <w:b/>
        </w:rPr>
        <w:t xml:space="preserve">Resource Constraints:</w:t>
      </w:r>
      <w:r>
        <w:t xml:space="preserve"> </w:t>
      </w:r>
      <w:r>
        <w:t xml:space="preserve">Smaller audit firms in Nairobi report insufficient access to advanced auditing software and training programs compared to their counterparts in Europe or North America.</w:t>
      </w:r>
    </w:p>
    <w:p>
      <w:pPr>
        <w:pStyle w:val="FirstParagraph"/>
      </w:pPr>
      <w:r>
        <w:t xml:space="preserve">Despite these challenges, auditors in Nairobi contribute significantly to Kenya's economic stability. For instance, they play a pivotal role in detecting financial fraud within the public sector, as evidenced by recent audits of Nairobi County government projects. Furthermore, auditors are instrumental in promoting transparency among microfinance institutions operating in informal settlements—a vital component of Kenya's inclusive growth agenda.</w:t>
      </w:r>
    </w:p>
    <w:bookmarkEnd w:id="23"/>
    <w:bookmarkStart w:id="24" w:name="Xd135d244e2183d4f9793fd3fdf9ff8d5fd816f0"/>
    <w:p>
      <w:pPr>
        <w:pStyle w:val="Heading2"/>
      </w:pPr>
      <w:r>
        <w:t xml:space="preserve">Academic Recommendations for Enhancing Audit Efficiency in Nairobi</w:t>
      </w:r>
    </w:p>
    <w:p>
      <w:pPr>
        <w:pStyle w:val="FirstParagraph"/>
      </w:pPr>
      <w:r>
        <w:t xml:space="preserve">To address the identified challenges, this document proposes several academic recommendations tailored to Kenya Nairobi's context:</w:t>
      </w:r>
    </w:p>
    <w:p>
      <w:pPr>
        <w:numPr>
          <w:ilvl w:val="0"/>
          <w:numId w:val="1002"/>
        </w:numPr>
        <w:pStyle w:val="Compact"/>
      </w:pPr>
      <w:r>
        <w:rPr>
          <w:bCs/>
          <w:b/>
        </w:rPr>
        <w:t xml:space="preserve">Curriculum Enhancement:</w:t>
      </w:r>
      <w:r>
        <w:t xml:space="preserve"> </w:t>
      </w:r>
      <w:r>
        <w:t xml:space="preserve">Universities in Nairobi, such as the University of Nairobi and Jomo Kenyatta University of Agriculture and Technology (JKUAT), should integrate case studies on Kenyan audit scenarios into their accounting programs to better prepare students for local challenges.</w:t>
      </w:r>
    </w:p>
    <w:p>
      <w:pPr>
        <w:numPr>
          <w:ilvl w:val="0"/>
          <w:numId w:val="1002"/>
        </w:numPr>
        <w:pStyle w:val="Compact"/>
      </w:pPr>
      <w:r>
        <w:rPr>
          <w:bCs/>
          <w:b/>
        </w:rPr>
        <w:t xml:space="preserve">PUBLIC-PRIVATE PARTNERSHIPS:</w:t>
      </w:r>
      <w:r>
        <w:t xml:space="preserve"> </w:t>
      </w:r>
      <w:r>
        <w:t xml:space="preserve">The Kenya Institute of Certified Public Accountants (KICPA) and the Nairobi Securities Exchange (NSE) could collaborate to establish training centers that provide auditors with continuous professional development opportunities focused on emerging risks like cybersecurity threats.</w:t>
      </w:r>
    </w:p>
    <w:p>
      <w:pPr>
        <w:numPr>
          <w:ilvl w:val="0"/>
          <w:numId w:val="1002"/>
        </w:numPr>
        <w:pStyle w:val="Compact"/>
      </w:pPr>
      <w:r>
        <w:rPr>
          <w:bCs/>
          <w:b/>
        </w:rPr>
        <w:t xml:space="preserve">Technology Adoption:</w:t>
      </w:r>
      <w:r>
        <w:t xml:space="preserve"> </w:t>
      </w:r>
      <w:r>
        <w:t xml:space="preserve">Encourage the adoption of AI-powered audit tools by Nairobi-based firms to improve data accuracy and reduce human error in high-volume audits.</w:t>
      </w:r>
    </w:p>
    <w:bookmarkEnd w:id="24"/>
    <w:bookmarkStart w:id="25" w:name="conclusion"/>
    <w:p>
      <w:pPr>
        <w:pStyle w:val="Heading2"/>
      </w:pPr>
      <w:r>
        <w:t xml:space="preserve">Conclusion</w:t>
      </w:r>
    </w:p>
    <w:p>
      <w:pPr>
        <w:pStyle w:val="FirstParagraph"/>
      </w:pPr>
      <w:r>
        <w:t xml:space="preserve">In conclusion, the role of an auditor in Kenya Nairobi is both academically and practically critical. As the epicenter of Kenya's financial ecosystem, Nairobi demands auditors who are not only technically proficient but also culturally attuned to local dynamics. This document underscores that academic research must remain vigilant in addressing the evolving needs of auditors operating in Nairobi, ensuring alignment with Kenya's national development goals and international auditing standards. By fostering collaboration between academia, regulatory bodies, and audit firms, Nairobi can emerge as a model for effective auditing practices across Africa.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Kenya Nairobi</dc:title>
  <dc:creator/>
  <dc:language>en</dc:language>
  <cp:keywords/>
  <dcterms:created xsi:type="dcterms:W3CDTF">2026-07-22T22:40:52Z</dcterms:created>
  <dcterms:modified xsi:type="dcterms:W3CDTF">2026-07-22T22:40:52Z</dcterms:modified>
</cp:coreProperties>
</file>

<file path=docProps/custom.xml><?xml version="1.0" encoding="utf-8"?>
<Properties xmlns="http://schemas.openxmlformats.org/officeDocument/2006/custom-properties" xmlns:vt="http://schemas.openxmlformats.org/officeDocument/2006/docPropsVTypes"/>
</file>