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ce34283b8e244344e9b05160e15fee75af1f352"/>
    <w:p>
      <w:pPr>
        <w:pStyle w:val="Heading1"/>
      </w:pPr>
      <w:r>
        <w:t xml:space="preserve">Abstract Academic Document: The Role of Auditor in the Context of Myanmar Yangon</w:t>
      </w:r>
    </w:p>
    <w:bookmarkStart w:id="20" w:name="introduction"/>
    <w:p>
      <w:pPr>
        <w:pStyle w:val="Heading2"/>
      </w:pPr>
      <w:r>
        <w:t xml:space="preserve">Introduction</w:t>
      </w:r>
    </w:p>
    <w:p>
      <w:pPr>
        <w:pStyle w:val="FirstParagraph"/>
      </w:pPr>
      <w:r>
        <w:t xml:space="preserve">The academic study of auditing, particularly in the context of developing economies like Myanmar's Yangon, remains a critical area for research and professional development. This abstract academic document explores the multifaceted role of an auditor within the unique socio-economic framework of Yangon, the largest city and commercial hub of Myanmar. As global standards for financial transparency continue to evolve, understanding how auditors function in regions with emerging regulatory environments becomes imperative. Myanmar's transition from a centrally planned economy to a market-oriented system has introduced new challenges and opportunities for auditors operating within Yangon's dynamic business landscape.</w:t>
      </w:r>
    </w:p>
    <w:bookmarkEnd w:id="20"/>
    <w:bookmarkStart w:id="22" w:name="role-of-auditor"/>
    <w:bookmarkStart w:id="21" w:name="the-role-of-auditor-in-myanmar-yangon"/>
    <w:p>
      <w:pPr>
        <w:pStyle w:val="Heading2"/>
      </w:pPr>
      <w:r>
        <w:t xml:space="preserve">The Role of Auditor in Myanmar Yangon</w:t>
      </w:r>
    </w:p>
    <w:p>
      <w:pPr>
        <w:pStyle w:val="FirstParagraph"/>
      </w:pPr>
      <w:r>
        <w:t xml:space="preserve">An auditor, by definition, is a professional tasked with examining and verifying the accuracy of financial records to ensure compliance with legal and regulatory standards. In the context of Myanmar Yangon, this role has taken on additional significance due to the city's rapid economic growth and its positioning as a regional trade center. Auditors in Yangon are not only responsible for validating financial statements but also for navigating complex local regulations, such as those imposed by the Myanmar Companies Act (MCA) and other statutory frameworks.</w:t>
      </w:r>
    </w:p>
    <w:p>
      <w:pPr>
        <w:pStyle w:val="BodyText"/>
      </w:pPr>
      <w:r>
        <w:t xml:space="preserve">The academic importance of this study lies in its focus on how auditors in Yangon adapt their methodologies to align with both international standards (e.g., International Financial Reporting Standards or IFRS) and local practices. For instance, auditors must reconcile the expectations of foreign investors with the realities of Myanmar's financial infrastructure, which may include limited access to digital reporting tools or inconsistent enforcement of accounting principles. This dual responsibility requires auditors to be not only technically proficient but also culturally attuned to the business environment in Yangon.</w:t>
      </w:r>
    </w:p>
    <w:bookmarkEnd w:id="21"/>
    <w:bookmarkEnd w:id="22"/>
    <w:bookmarkStart w:id="24" w:name="challenges-in-yangon"/>
    <w:bookmarkStart w:id="23" w:name="X03f28fb823ef52bbe0d672419b6fb44335edc54"/>
    <w:p>
      <w:pPr>
        <w:pStyle w:val="Heading2"/>
      </w:pPr>
      <w:r>
        <w:t xml:space="preserve">Challenges Facing Auditors in Myanmar Yangon</w:t>
      </w:r>
    </w:p>
    <w:p>
      <w:pPr>
        <w:pStyle w:val="FirstParagraph"/>
      </w:pPr>
      <w:r>
        <w:t xml:space="preserve">The academic discourse on auditors in Myanmar Yangon highlights several challenges that hinder the effective performance of their duties. One primary issue is the lack of standardized accounting practices across sectors, which complicates audits for both small and large enterprises. Additionally, limited resources—such as access to qualified auditors, up-to-date software for financial analysis, and training programs on evolving regulatory requirements—pose significant barriers to compliance.</w:t>
      </w:r>
    </w:p>
    <w:p>
      <w:pPr>
        <w:pStyle w:val="BodyText"/>
      </w:pPr>
      <w:r>
        <w:t xml:space="preserve">Another critical challenge is the cultural dimension. In Yangon, business practices are often influenced by informal networks and traditional hierarchies, which may conflict with the transparency demanded by auditing standards. Auditors must balance these cultural dynamics with their ethical obligation to report discrepancies accurately. This tension underscores the need for academic research into how auditors in Yangon can foster trust while maintaining professional integrity.</w:t>
      </w:r>
    </w:p>
    <w:bookmarkEnd w:id="23"/>
    <w:bookmarkEnd w:id="24"/>
    <w:bookmarkStart w:id="26" w:name="economic-impact"/>
    <w:bookmarkStart w:id="25" w:name="Xa5cd1b92e75c0cee795252df1852c67bda3dd25"/>
    <w:p>
      <w:pPr>
        <w:pStyle w:val="Heading2"/>
      </w:pPr>
      <w:r>
        <w:t xml:space="preserve">Economic Impact of Effective Auditing in Yangon</w:t>
      </w:r>
    </w:p>
    <w:p>
      <w:pPr>
        <w:pStyle w:val="FirstParagraph"/>
      </w:pPr>
      <w:r>
        <w:t xml:space="preserve">The academic analysis of auditors' contributions to Myanmar's economy, particularly in Yangon, reveals their pivotal role in fostering investor confidence and promoting sustainable growth. By ensuring financial statements are reliable, auditors reduce the risk of fraud and misrepresentation, thereby attracting both domestic and international capital. In a city like Yangon, where foreign direct investment (FDI) is growing rapidly, the presence of competent auditors can significantly enhance the credibility of local businesses.</w:t>
      </w:r>
    </w:p>
    <w:p>
      <w:pPr>
        <w:pStyle w:val="BodyText"/>
      </w:pPr>
      <w:r>
        <w:t xml:space="preserve">Moreover, audits conducted in compliance with global standards enable Yangon-based companies to compete more effectively in international markets. This academic perspective emphasizes that auditors are not merely accountants but strategic partners who help organizations align their financial practices with global benchmarks, thus improving their marketability and resilience.</w:t>
      </w:r>
    </w:p>
    <w:bookmarkEnd w:id="25"/>
    <w:bookmarkEnd w:id="26"/>
    <w:bookmarkStart w:id="28" w:name="recommendations"/>
    <w:bookmarkStart w:id="27" w:name="Xffe9536d1c12a2c8c5b1701c6a45ea56572a62f"/>
    <w:p>
      <w:pPr>
        <w:pStyle w:val="Heading2"/>
      </w:pPr>
      <w:r>
        <w:t xml:space="preserve">Recommendations for Strengthening the Role of Auditors in Yangon</w:t>
      </w:r>
    </w:p>
    <w:p>
      <w:pPr>
        <w:pStyle w:val="FirstParagraph"/>
      </w:pPr>
      <w:r>
        <w:t xml:space="preserve">This academic document proposes several strategies to enhance the effectiveness of auditors in Myanmar Yangon. First, there is an urgent need for capacity-building programs tailored to local needs, such as workshops on IFRS compliance or training on digital audit tools. Second, regulatory bodies like the Myanmar Institute of Accountants (MIA) should collaborate with international auditing organizations to harmonize standards and provide auditors in Yangon with up-to-date resources.</w:t>
      </w:r>
    </w:p>
    <w:p>
      <w:pPr>
        <w:pStyle w:val="BodyText"/>
      </w:pPr>
      <w:r>
        <w:t xml:space="preserve">Additionally, academic institutions in Yangon should integrate case studies specific to the region into their auditing curricula. This would ensure that future auditors are equipped with practical insights into the unique challenges of working in Myanmar's economic environment. Finally, fostering partnerships between auditors and local businesses could help bridge cultural gaps and promote a more transparent financial ecosystem.</w:t>
      </w:r>
    </w:p>
    <w:bookmarkEnd w:id="27"/>
    <w:bookmarkEnd w:id="28"/>
    <w:bookmarkStart w:id="29" w:name="conclusion"/>
    <w:p>
      <w:pPr>
        <w:pStyle w:val="Heading2"/>
      </w:pPr>
      <w:r>
        <w:t xml:space="preserve">Conclusion</w:t>
      </w:r>
    </w:p>
    <w:p>
      <w:pPr>
        <w:pStyle w:val="FirstParagraph"/>
      </w:pPr>
      <w:r>
        <w:t xml:space="preserve">In conclusion, this abstract academic document underscores the indispensable role of auditors in the context of Myanmar Yangon. As a city at the crossroads of tradition and modernization, Yangon requires auditors who can navigate complex regulatory landscapes while upholding ethical standards. The challenges faced by auditors here are both unique and instructive for broader academic discussions on auditing in emerging economies.</w:t>
      </w:r>
    </w:p>
    <w:p>
      <w:pPr>
        <w:pStyle w:val="BodyText"/>
      </w:pPr>
      <w:r>
        <w:t xml:space="preserve">The study highlights the need for a multidisciplinary approach to auditing education, combining technical training with cultural sensitivity. By addressing these issues, Myanmar Yangon can position itself as a regional leader in financial transparency and accountability, supported by a robust cadre of auditors who meet both local and global expectations.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Myanmar Yangon</dc:title>
  <dc:creator/>
  <dc:language>en</dc:language>
  <cp:keywords/>
  <dcterms:created xsi:type="dcterms:W3CDTF">2026-07-15T10:42:35Z</dcterms:created>
  <dcterms:modified xsi:type="dcterms:W3CDTF">2026-07-15T10:42:35Z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