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64bea95467989c9d092328a16a3b32ae8cb0d33"/>
    <w:p>
      <w:pPr>
        <w:pStyle w:val="Heading1"/>
      </w:pPr>
      <w:r>
        <w:t xml:space="preserve">The Role of the Auditor in Contemporary Financial Governance: A Case Study of Moscow, Russia</w:t>
      </w:r>
    </w:p>
    <w:p>
      <w:pPr>
        <w:pStyle w:val="FirstParagraph"/>
      </w:pPr>
      <w:r>
        <w:rPr>
          <w:bCs/>
          <w:b/>
        </w:rPr>
        <w:t xml:space="preserve">Abstract:</w:t>
      </w:r>
    </w:p>
    <w:p>
      <w:pPr>
        <w:pStyle w:val="BodyText"/>
      </w:pPr>
      <w:r>
        <w:t xml:space="preserve">In the context of modern economic systems, the role of an</w:t>
      </w:r>
      <w:r>
        <w:t xml:space="preserve"> </w:t>
      </w:r>
      <w:r>
        <w:rPr>
          <w:bCs/>
          <w:b/>
        </w:rPr>
        <w:t xml:space="preserve">Auditor</w:t>
      </w:r>
      <w:r>
        <w:t xml:space="preserve"> </w:t>
      </w:r>
      <w:r>
        <w:t xml:space="preserve">has evolved into a cornerstone of financial transparency, regulatory compliance, and corporate accountability. This academic abstract explores the multifaceted responsibilities of auditors within the unique economic and legal framework of</w:t>
      </w:r>
      <w:r>
        <w:t xml:space="preserve"> </w:t>
      </w:r>
      <w:r>
        <w:rPr>
          <w:bCs/>
          <w:b/>
        </w:rPr>
        <w:t xml:space="preserve">Russia Moscow</w:t>
      </w:r>
      <w:r>
        <w:t xml:space="preserve">, where geopolitical dynamics, regulatory complexity, and market volatility intersect to shape the profession’s challenges and opportunities. The study highlights how auditors in Moscow navigate a landscape influenced by federal legislation, international standards, and localized business practices to uphold the integrity of financial reporting while addressing systemic risks inherent in Russia’s economic environment.</w:t>
      </w:r>
    </w:p>
    <w:bookmarkStart w:id="20" w:name="introduction"/>
    <w:p>
      <w:pPr>
        <w:pStyle w:val="Heading2"/>
      </w:pPr>
      <w:r>
        <w:t xml:space="preserve">1. Introduction</w:t>
      </w:r>
    </w:p>
    <w:p>
      <w:pPr>
        <w:pStyle w:val="FirstParagraph"/>
      </w:pPr>
      <w:r>
        <w:t xml:space="preserve">The</w:t>
      </w:r>
      <w:r>
        <w:t xml:space="preserve"> </w:t>
      </w:r>
      <w:r>
        <w:rPr>
          <w:bCs/>
          <w:b/>
        </w:rPr>
        <w:t xml:space="preserve">Auditor</w:t>
      </w:r>
      <w:r>
        <w:t xml:space="preserve"> </w:t>
      </w:r>
      <w:r>
        <w:t xml:space="preserve">serves as a critical intermediary between organizations and stakeholders, ensuring that financial statements accurately reflect an entity’s performance and position. In</w:t>
      </w:r>
      <w:r>
        <w:t xml:space="preserve"> </w:t>
      </w:r>
      <w:r>
        <w:rPr>
          <w:bCs/>
          <w:b/>
        </w:rPr>
        <w:t xml:space="preserve">Russia Moscow</w:t>
      </w:r>
      <w:r>
        <w:t xml:space="preserve">, where the capital city functions as the epicenter of Russia’s economic activity, auditors play a pivotal role in maintaining trust in financial markets, supporting regulatory oversight, and mitigating risks associated with corporate governance. This abstract examines the specific demands placed on auditors operating within Moscow’s dynamic business ecosystem and how they align their practices with both national regulations and global accounting standards.</w:t>
      </w:r>
    </w:p>
    <w:p>
      <w:pPr>
        <w:pStyle w:val="BodyText"/>
      </w:pPr>
      <w:r>
        <w:t xml:space="preserve">Russia’s transition from a centrally planned economy to a market-oriented system has introduced complexities that require auditors to balance adherence to federal laws, such as the Russian Federation’s</w:t>
      </w:r>
      <w:r>
        <w:t xml:space="preserve"> </w:t>
      </w:r>
      <w:r>
        <w:rPr>
          <w:iCs/>
          <w:i/>
        </w:rPr>
        <w:t xml:space="preserve">Law on Auditing Activities</w:t>
      </w:r>
      <w:r>
        <w:t xml:space="preserve">, with the pressures of globalization. Moscow, as the political, financial, and cultural hub of Russia, presents unique challenges due to its concentration of multinational corporations (MNCs), state-owned enterprises (SOEs), and rapidly evolving sectors like technology and energy. Auditors in this region must navigate a dual regulatory framework that incorporates international standards—such as International Financial Reporting Standards (IFRS) and International Standards on Auditing (ISA)—while complying with domestic legal requirements.</w:t>
      </w:r>
    </w:p>
    <w:bookmarkEnd w:id="20"/>
    <w:bookmarkStart w:id="21" w:name="the-role-of-the-auditor-in-russia-moscow"/>
    <w:p>
      <w:pPr>
        <w:pStyle w:val="Heading2"/>
      </w:pPr>
      <w:r>
        <w:t xml:space="preserve">2. The Role of the Auditor in Russia Moscow</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Russia Moscow</w:t>
      </w:r>
      <w:r>
        <w:t xml:space="preserve"> </w:t>
      </w:r>
      <w:r>
        <w:t xml:space="preserve">is entrusted with a wide array of responsibilities, including the verification of financial records, assessment of internal controls, and evaluation of compliance with statutory obligations. These duties are critical in ensuring that organizations operating within Moscow’s jurisdiction—ranging from small businesses to large conglomerates—adhere to legal norms and ethical standards. Auditors also play a key role in detecting fraud, embezzlement, and other financial irregularities, which are particularly pertinent in an environment where regulatory enforcement may vary.</w:t>
      </w:r>
    </w:p>
    <w:p>
      <w:pPr>
        <w:pStyle w:val="BodyText"/>
      </w:pPr>
      <w:r>
        <w:t xml:space="preserve">In Moscow’s corporate sector, auditors must often reconcile the demands of foreign investors seeking transparency with the operational realities of Russian businesses. This includes interpreting complex tax codes, assessing risks associated with currency fluctuations, and evaluating compliance with sanctions regimes imposed by Western nations. The auditor’s report serves not only as a tool for internal management but also as a critical document for external stakeholders, including shareholders, creditors, and government agencies.</w:t>
      </w:r>
    </w:p>
    <w:p>
      <w:pPr>
        <w:pStyle w:val="BodyText"/>
      </w:pPr>
      <w:r>
        <w:t xml:space="preserve">Moreover, auditors in Moscow are increasingly involved in sustainability and ESG (Environmental, Social, and Governance) reporting. As global investors prioritize responsible investment practices, auditors must ensure that Russian firms operating in Moscow meet international benchmarks for environmental impact assessments and corporate social responsibility initiatives. This has necessitated the adoption of new auditing methodologies tailored to evaluate non-financial metrics alongside traditional financial data.</w:t>
      </w:r>
    </w:p>
    <w:bookmarkEnd w:id="21"/>
    <w:bookmarkStart w:id="22" w:name="Xf0371c6044e9019422dd24bb229da239892f815"/>
    <w:p>
      <w:pPr>
        <w:pStyle w:val="Heading2"/>
      </w:pPr>
      <w:r>
        <w:t xml:space="preserve">3. Challenges Faced by Auditors in Russia Moscow</w:t>
      </w:r>
    </w:p>
    <w:p>
      <w:pPr>
        <w:pStyle w:val="FirstParagraph"/>
      </w:pPr>
      <w:r>
        <w:t xml:space="preserve">Despite their critical role, auditors in</w:t>
      </w:r>
      <w:r>
        <w:t xml:space="preserve"> </w:t>
      </w:r>
      <w:r>
        <w:rPr>
          <w:bCs/>
          <w:b/>
        </w:rPr>
        <w:t xml:space="preserve">Russia Moscow</w:t>
      </w:r>
      <w:r>
        <w:t xml:space="preserve"> </w:t>
      </w:r>
      <w:r>
        <w:t xml:space="preserve">operate within a challenging environment shaped by political and economic factors. One of the primary challenges is the inconsistency between Russian legislation and international accounting standards. While many Russian firms have adopted IFRS for external reporting, domestic regulations often differ in material aspects, creating ambiguity for auditors tasked with reconciling these frameworks.</w:t>
      </w:r>
    </w:p>
    <w:p>
      <w:pPr>
        <w:pStyle w:val="BodyText"/>
      </w:pPr>
      <w:r>
        <w:t xml:space="preserve">Another significant issue is the lack of enforcement of audit independence. In some instances, auditors may face pressure from management or owners to downplay certain financial discrepancies to avoid regulatory scrutiny or reputational harm. This conflict of interest undermines the auditor’s ability to provide an unbiased assessment, a concern that has been exacerbated by recent controversies involving state-owned enterprises in Moscow.</w:t>
      </w:r>
    </w:p>
    <w:p>
      <w:pPr>
        <w:pStyle w:val="BodyText"/>
      </w:pPr>
      <w:r>
        <w:t xml:space="preserve">Economic instability further complicates the work of auditors. Russia’s reliance on energy exports and its vulnerability to geopolitical tensions have led to periods of currency devaluation and capital flight. Auditors must account for these fluctuations when evaluating the financial health of businesses, often requiring specialized knowledge of macroeconomic trends.</w:t>
      </w:r>
    </w:p>
    <w:bookmarkEnd w:id="22"/>
    <w:bookmarkStart w:id="23" w:name="X071322e3966896433c77c0def56b1395ff9a0ec"/>
    <w:p>
      <w:pPr>
        <w:pStyle w:val="Heading2"/>
      </w:pPr>
      <w:r>
        <w:t xml:space="preserve">4. Ethical Considerations and Regulatory Reforms</w:t>
      </w:r>
    </w:p>
    <w:p>
      <w:pPr>
        <w:pStyle w:val="FirstParagraph"/>
      </w:pPr>
      <w:r>
        <w:t xml:space="preserve">The ethical standards expected of auditors in</w:t>
      </w:r>
      <w:r>
        <w:t xml:space="preserve"> </w:t>
      </w:r>
      <w:r>
        <w:rPr>
          <w:bCs/>
          <w:b/>
        </w:rPr>
        <w:t xml:space="preserve">Russia Moscow</w:t>
      </w:r>
      <w:r>
        <w:t xml:space="preserve"> </w:t>
      </w:r>
      <w:r>
        <w:t xml:space="preserve">are under increasing scrutiny, both domestically and internationally. The Russian government has introduced reforms aimed at strengthening the auditing profession, including stricter licensing requirements for audit firms and enhanced penalties for non-compliance. These measures are part of a broader effort to align Russia’s financial systems with global best practices while addressing concerns raised by international organizations such as the European Union and the International Auditing and Assurance Standards Board (IAASB).</w:t>
      </w:r>
    </w:p>
    <w:p>
      <w:pPr>
        <w:pStyle w:val="BodyText"/>
      </w:pPr>
      <w:r>
        <w:t xml:space="preserve">However, progress remains uneven. Critics argue that Moscow’s auditing landscape is still marked by limited transparency, with some audit firms closely tied to political or economic interests. This has prompted calls for greater independence in regulatory bodies overseeing auditing activities in Russia.</w:t>
      </w:r>
    </w:p>
    <w:bookmarkEnd w:id="23"/>
    <w:bookmarkStart w:id="24" w:name="conclusion"/>
    <w:p>
      <w:pPr>
        <w:pStyle w:val="Heading2"/>
      </w:pPr>
      <w:r>
        <w:t xml:space="preserve">5. Conclusion</w:t>
      </w:r>
    </w:p>
    <w:p>
      <w:pPr>
        <w:pStyle w:val="FirstParagraph"/>
      </w:pPr>
      <w:r>
        <w:t xml:space="preserve">The</w:t>
      </w:r>
      <w:r>
        <w:t xml:space="preserve"> </w:t>
      </w:r>
      <w:r>
        <w:rPr>
          <w:bCs/>
          <w:b/>
        </w:rPr>
        <w:t xml:space="preserve">Auditor</w:t>
      </w:r>
      <w:r>
        <w:t xml:space="preserve"> </w:t>
      </w:r>
      <w:r>
        <w:t xml:space="preserve">occupies a vital position in the financial ecosystem of</w:t>
      </w:r>
      <w:r>
        <w:t xml:space="preserve"> </w:t>
      </w:r>
      <w:r>
        <w:rPr>
          <w:bCs/>
          <w:b/>
        </w:rPr>
        <w:t xml:space="preserve">Russia Moscow</w:t>
      </w:r>
      <w:r>
        <w:t xml:space="preserve">, where the intersection of local, national, and international demands creates a complex operational environment. As Moscow continues to grow as a global economic player, auditors must adapt to evolving regulatory frameworks, technological advancements (such as blockchain for audit trails), and heightened expectations for transparency. The challenges faced by auditors in this region underscore the need for continuous professional development, stronger legal protections for auditor independence, and closer alignment between Russian regulations and international standards.</w:t>
      </w:r>
    </w:p>
    <w:p>
      <w:pPr>
        <w:pStyle w:val="BodyText"/>
      </w:pPr>
      <w:r>
        <w:t xml:space="preserve">This abstract emphasizes that the</w:t>
      </w:r>
      <w:r>
        <w:t xml:space="preserve"> </w:t>
      </w:r>
      <w:r>
        <w:rPr>
          <w:bCs/>
          <w:b/>
        </w:rPr>
        <w:t xml:space="preserve">Auditor</w:t>
      </w:r>
      <w:r>
        <w:t xml:space="preserve"> </w:t>
      </w:r>
      <w:r>
        <w:t xml:space="preserve">in</w:t>
      </w:r>
      <w:r>
        <w:t xml:space="preserve"> </w:t>
      </w:r>
      <w:r>
        <w:rPr>
          <w:bCs/>
          <w:b/>
        </w:rPr>
        <w:t xml:space="preserve">Russia Moscow</w:t>
      </w:r>
      <w:r>
        <w:t xml:space="preserve"> </w:t>
      </w:r>
      <w:r>
        <w:t xml:space="preserve">is not merely a compliance officer but a strategic advisor who contributes to the stability and credibility of financial systems. Future research should focus on case studies of auditing practices in key sectors within Moscow, as well as the long-term impact of regulatory reforms on auditor efficacy and public trust.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Russia Moscow</dc:title>
  <dc:creator/>
  <cp:keywords/>
  <dcterms:created xsi:type="dcterms:W3CDTF">2026-07-21T02:54:46Z</dcterms:created>
  <dcterms:modified xsi:type="dcterms:W3CDTF">2026-07-21T02:54:46Z</dcterms:modified>
</cp:coreProperties>
</file>

<file path=docProps/custom.xml><?xml version="1.0" encoding="utf-8"?>
<Properties xmlns="http://schemas.openxmlformats.org/officeDocument/2006/custom-properties" xmlns:vt="http://schemas.openxmlformats.org/officeDocument/2006/docPropsVTypes"/>
</file>