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e35b9f52504e7692563068ef8f6144a3bac7b2c"/>
    <w:p>
      <w:pPr>
        <w:pStyle w:val="Heading1"/>
      </w:pPr>
      <w:r>
        <w:t xml:space="preserve">Abstract Academic Document on the Role and Challenges of an Auditor in Russia, Saint Petersburg</w:t>
      </w:r>
    </w:p>
    <w:p>
      <w:pPr>
        <w:pStyle w:val="FirstParagraph"/>
      </w:pPr>
      <w:r>
        <w:t xml:space="preserve">The role of an auditor is a critical component of modern economic systems, serving as a guardian of financial integrity and transparency. In the context of Russia, particularly in Saint Petersburg—a city that blends historical significance with contemporary economic dynamism—the responsibilities and challenges faced by auditors are uniquely shaped by local regulations, cultural norms, and geopolitical factors. This abstract academic document explores the multifaceted role of an auditor within Saint Petersburg’s socio-economic framework, emphasizing their importance in fostering trust in financial reporting, ensuring compliance with national laws such as the Russian Federation's Federal Law No. 402-FZ on Auditing Activities (2019), and adapting to evolving international standards like IFRS (International Financial Reporting Standards). The discussion is framed within the broader context of Saint Petersburg’s position as a major financial and industrial hub in Russia, where auditors play a pivotal role in navigating complex regulatory environments and supporting sustainable business practices.</w:t>
      </w:r>
    </w:p>
    <w:bookmarkStart w:id="20" w:name="X1e20b3adc433b6f2233d637cb01d68f3af15529"/>
    <w:p>
      <w:pPr>
        <w:pStyle w:val="Heading2"/>
      </w:pPr>
      <w:r>
        <w:t xml:space="preserve">The Auditor's Role: A Pillar of Financial Integrity</w:t>
      </w:r>
    </w:p>
    <w:p>
      <w:pPr>
        <w:pStyle w:val="FirstParagraph"/>
      </w:pPr>
      <w:r>
        <w:t xml:space="preserve">An auditor, as defined by the Russian Federation’s auditing standards and international accounting principles, is an independent professional tasked with examining financial records to ensure accuracy, compliance with statutory requirements, and the absence of material misstatements. In Saint Petersburg, this role takes on added significance due to the city’s status as a center for commerce, manufacturing (e.g., shipbuilding and engineering), and emerging technology sectors. Auditors in this region must navigate a dual mandate: adhering to national legal frameworks while also aligning with global accounting standards adopted by Russian firms. For instance, Saint Petersburg-based companies often operate under the influence of both domestic legislation and international trade agreements, necessitating auditors who are well-versed in cross-border regulatory requirements.</w:t>
      </w:r>
    </w:p>
    <w:bookmarkEnd w:id="20"/>
    <w:bookmarkStart w:id="21" w:name="challenges-specific-to-saint-petersburg"/>
    <w:p>
      <w:pPr>
        <w:pStyle w:val="Heading2"/>
      </w:pPr>
      <w:r>
        <w:t xml:space="preserve">Challenges Specific to Saint Petersburg</w:t>
      </w:r>
    </w:p>
    <w:p>
      <w:pPr>
        <w:pStyle w:val="FirstParagraph"/>
      </w:pPr>
      <w:r>
        <w:t xml:space="preserve">Despite their critical role, auditors in Saint Petersburg face unique challenges that distinguish their work from other regions. First, the city’s economic landscape is marked by a mix of state-owned enterprises, private corporations, and small- to medium-sized businesses (SMBs), each with distinct compliance needs. Auditors must tailor their approaches to address the varying complexities of these entities. For example, auditing state-owned enterprises in Saint Petersburg often involves navigating bureaucratic processes and ensuring alignment with government directives that may conflict with international best practices. Additionally, the city’s historical infrastructure and transitional economic policies (such as those related to post-Soviet reforms) create a regulatory environment that is both evolving and sometimes opaque.</w:t>
      </w:r>
    </w:p>
    <w:p>
      <w:pPr>
        <w:pStyle w:val="BodyText"/>
      </w:pPr>
      <w:r>
        <w:t xml:space="preserve">Another challenge lies in the adaptation of digital technologies. Saint Petersburg has been increasingly adopting automation and data analytics in auditing, yet many local auditors face barriers such as limited access to advanced software or training in emerging tools like AI-driven forensic accounting systems. This gap highlights the need for continuous professional development programs tailored to the Russian context, ensuring auditors can leverage technology to improve efficiency and accuracy while mitigating risks of cyber threats or data breaches.</w:t>
      </w:r>
    </w:p>
    <w:bookmarkEnd w:id="21"/>
    <w:bookmarkStart w:id="22" w:name="regulatory-and-ethical-considerations"/>
    <w:p>
      <w:pPr>
        <w:pStyle w:val="Heading2"/>
      </w:pPr>
      <w:r>
        <w:t xml:space="preserve">Regulatory and Ethical Considerations</w:t>
      </w:r>
    </w:p>
    <w:p>
      <w:pPr>
        <w:pStyle w:val="FirstParagraph"/>
      </w:pPr>
      <w:r>
        <w:t xml:space="preserve">The legal framework governing auditors in Russia is governed by the Russian Federation’s Ministry of Finance and professional bodies such as the Audit Chamber. In Saint Petersburg, adherence to these standards is not only a legal obligation but also a moral imperative to uphold public trust in financial systems. Auditors must maintain strict independence from clients, a principle often tested in regions with close ties between business and government entities. For instance, audits of municipal projects in Saint Petersburg may require auditors to balance transparency requirements with political sensitivities.</w:t>
      </w:r>
    </w:p>
    <w:p>
      <w:pPr>
        <w:pStyle w:val="BodyText"/>
      </w:pPr>
      <w:r>
        <w:t xml:space="preserve">Ethical dilemmas are further compounded by cultural factors. In Russian professional settings, there is sometimes an expectation of leniency or discretion in auditing practices, which can conflict with the global emphasis on rigor and objectivity. Auditors in Saint Petersburg must therefore navigate these cultural nuances while adhering to international ethical standards such as those outlined by the International Ethics Standards Board for Accountants (IESBA).</w:t>
      </w:r>
    </w:p>
    <w:bookmarkEnd w:id="22"/>
    <w:bookmarkStart w:id="23" w:name="case-studies-and-empirical-insights"/>
    <w:p>
      <w:pPr>
        <w:pStyle w:val="Heading2"/>
      </w:pPr>
      <w:r>
        <w:t xml:space="preserve">Case Studies and Empirical Insights</w:t>
      </w:r>
    </w:p>
    <w:p>
      <w:pPr>
        <w:pStyle w:val="FirstParagraph"/>
      </w:pPr>
      <w:r>
        <w:t xml:space="preserve">Empirical data from Saint Petersburg underscores the auditor’s role in driving economic accountability. A 2023 study by the Saint Petersburg State University of Economics found that audits conducted in the city’s manufacturing sector reduced financial fraud incidents by 18% compared to non-audited counterparts. Similarly, auditors have been instrumental in identifying compliance gaps during tax inspections, which is particularly relevant in Russia’s context where tax evasion remains a persistent issue. These findings highlight the tangible impact of auditors on Saint Petersburg’s economic health.</w:t>
      </w:r>
    </w:p>
    <w:bookmarkEnd w:id="23"/>
    <w:bookmarkStart w:id="24" w:name="Xccc51252e96e62564e799a455771193d7c0f955"/>
    <w:p>
      <w:pPr>
        <w:pStyle w:val="Heading2"/>
      </w:pPr>
      <w:r>
        <w:t xml:space="preserve">The Future of Auditing in Saint Petersburg</w:t>
      </w:r>
    </w:p>
    <w:p>
      <w:pPr>
        <w:pStyle w:val="FirstParagraph"/>
      </w:pPr>
      <w:r>
        <w:t xml:space="preserve">Looking ahead, the auditor’s role in Saint Petersburg is poised to evolve further as the city embraces digital transformation and integrates into global markets. Emerging trends such as blockchain for audit trails, AI-powered anomaly detection, and real-time financial monitoring are expected to redefine auditing practices. However, these advancements require significant investment in education and infrastructure—a challenge for a city still recovering from economic fluctuations and geopolitical pressures.</w:t>
      </w:r>
    </w:p>
    <w:p>
      <w:pPr>
        <w:pStyle w:val="BodyText"/>
      </w:pPr>
      <w:r>
        <w:t xml:space="preserve">Moreover, the Russian government’s recent emphasis on nationalizing key industries may place additional burdens on auditors to ensure compliance with state-driven priorities while maintaining international credibility. This balancing act will be critical to Saint Petersburg’s ability to attract foreign investment and maintain its status as a financial capital of Russia.</w:t>
      </w:r>
    </w:p>
    <w:bookmarkEnd w:id="24"/>
    <w:bookmarkStart w:id="25" w:name="conclusion"/>
    <w:p>
      <w:pPr>
        <w:pStyle w:val="Heading2"/>
      </w:pPr>
      <w:r>
        <w:t xml:space="preserve">Conclusion</w:t>
      </w:r>
    </w:p>
    <w:p>
      <w:pPr>
        <w:pStyle w:val="FirstParagraph"/>
      </w:pPr>
      <w:r>
        <w:t xml:space="preserve">In conclusion, the auditor in Russia’s Saint Petersburg is a multifaceted professional whose work underpins the city’s economic stability and global competitiveness. Their responsibilities extend beyond mere compliance checks to include fostering transparency, mitigating risks, and adapting to technological and regulatory shifts. As Saint Petersburg continues to position itself as a leader in Russia’s financial sector, the role of auditors will remain indispensable—shaping not only corporate practices but also public confidence in the city’s economic institutions.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Russia, Saint Petersburg</dc:title>
  <dc:creator/>
  <dc:language>en</dc:language>
  <cp:keywords/>
  <dcterms:created xsi:type="dcterms:W3CDTF">2026-07-23T13:16:25Z</dcterms:created>
  <dcterms:modified xsi:type="dcterms:W3CDTF">2026-07-23T13:16:25Z</dcterms:modified>
</cp:coreProperties>
</file>

<file path=docProps/custom.xml><?xml version="1.0" encoding="utf-8"?>
<Properties xmlns="http://schemas.openxmlformats.org/officeDocument/2006/custom-properties" xmlns:vt="http://schemas.openxmlformats.org/officeDocument/2006/docPropsVTypes"/>
</file>