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c616ff38169f0a5d822622decc184aeaa314eba"/>
    <w:p>
      <w:pPr>
        <w:pStyle w:val="Heading1"/>
      </w:pPr>
      <w:r>
        <w:t xml:space="preserve">Abstract Academic Document on the Role of an Auditor in Senegal Dakar</w:t>
      </w:r>
    </w:p>
    <w:p>
      <w:pPr>
        <w:pStyle w:val="FirstParagraph"/>
      </w:pPr>
      <w:r>
        <w:rPr>
          <w:bCs/>
          <w:b/>
        </w:rPr>
        <w:t xml:space="preserve">Keywords:</w:t>
      </w:r>
      <w:r>
        <w:t xml:space="preserve"> </w:t>
      </w:r>
      <w:r>
        <w:t xml:space="preserve">Abstract academic, Auditor, Senegal Dakar</w:t>
      </w:r>
    </w:p>
    <w:bookmarkStart w:id="20" w:name="introduction"/>
    <w:p>
      <w:pPr>
        <w:pStyle w:val="Heading2"/>
      </w:pPr>
      <w:r>
        <w:t xml:space="preserve">Introduction</w:t>
      </w:r>
    </w:p>
    <w:p>
      <w:pPr>
        <w:pStyle w:val="FirstParagraph"/>
      </w:pPr>
      <w:r>
        <w:t xml:space="preserve">In the context of global economic integration and increasing regulatory demands, the role of an auditor has become indispensable in ensuring transparency, accountability, and compliance with legal frameworks. This abstract academic document critically examines the multifaceted responsibilities of an auditor within the socio-economic framework of Senegal Dakar. As a dynamic hub for commerce, finance, and governance in West Africa, Dakar necessitates robust auditing practices to uphold financial integrity and support sustainable development. The paper underscores the significance of auditors as guardians of economic stability, while highlighting challenges unique to the Senegalese context.</w:t>
      </w:r>
    </w:p>
    <w:bookmarkEnd w:id="20"/>
    <w:bookmarkStart w:id="21" w:name="definition-and-scope-of-an-auditor"/>
    <w:p>
      <w:pPr>
        <w:pStyle w:val="Heading2"/>
      </w:pPr>
      <w:r>
        <w:t xml:space="preserve">Definition and Scope of an Auditor</w:t>
      </w:r>
    </w:p>
    <w:p>
      <w:pPr>
        <w:pStyle w:val="FirstParagraph"/>
      </w:pPr>
      <w:r>
        <w:t xml:space="preserve">An auditor is a professional who evaluates the accuracy, fairness, and compliance of financial records within an organization or entity. In Senegal Dakar, auditors operate under national legislation such as the Code de la Comptabilité et des Finances Publiques (CCFP) and international standards like International Standards on Auditing (ISA). Their role extends beyond mere financial verification; they act as independent assessors of organizational performance, risk management practices, and adherence to ethical guidelines. In Dakar’s rapidly evolving economy, auditors also play a pivotal role in aligning local practices with global accounting norms.</w:t>
      </w:r>
    </w:p>
    <w:bookmarkEnd w:id="21"/>
    <w:bookmarkStart w:id="22" w:name="the-role-of-auditors-in-senegal-dakar"/>
    <w:p>
      <w:pPr>
        <w:pStyle w:val="Heading2"/>
      </w:pPr>
      <w:r>
        <w:t xml:space="preserve">The Role of Auditors in Senegal Dakar</w:t>
      </w:r>
    </w:p>
    <w:p>
      <w:pPr>
        <w:pStyle w:val="FirstParagraph"/>
      </w:pPr>
      <w:r>
        <w:t xml:space="preserve">In Senegal Dakar, auditors are tasked with ensuring the reliability of financial reporting for businesses, public institutions, and non-governmental organizations (NGOs). Their work is critical in a region where foreign investments and international partnerships are increasingly common. For instance, auditors verify compliance with the Financial Reporting Standards (FRS) mandated by the Comité de Normalisation Comptable de l’Afrique Francophone (CNCCAF), which aligns Senegal’s practices with International Financial Reporting Standards (IFRS). This alignment is essential for attracting multinational corporations and fostering trust among stakeholders.</w:t>
      </w:r>
    </w:p>
    <w:p>
      <w:pPr>
        <w:pStyle w:val="BodyText"/>
      </w:pPr>
      <w:r>
        <w:t xml:space="preserve">Moreover, auditors in Dakar contribute to the fight against corruption and financial mismanagement. The Economic Community of West African States (ECOWAS) has emphasized transparency as a cornerstone of regional development, and auditors serve as watchdogs in this endeavor. By scrutinizing public spending and corporate governance, they help mitigate risks associated with embezzlement and fraud. This is particularly relevant in Senegal, where initiatives like the National Anti-Corruption Strategy (2018–2023) have prioritized accountability mechanisms.</w:t>
      </w:r>
    </w:p>
    <w:bookmarkEnd w:id="22"/>
    <w:bookmarkStart w:id="23" w:name="X7321ea09b7369d5b8db0785bbf1a2ce8fccc4fe"/>
    <w:p>
      <w:pPr>
        <w:pStyle w:val="Heading2"/>
      </w:pPr>
      <w:r>
        <w:t xml:space="preserve">Challenges Faced by Auditors in Senegal Dakar</w:t>
      </w:r>
    </w:p>
    <w:p>
      <w:pPr>
        <w:pStyle w:val="FirstParagraph"/>
      </w:pPr>
      <w:r>
        <w:t xml:space="preserve">Despite their vital role, auditors in Senegal Dakar encounter unique challenges. One major obstacle is the gap between local regulations and international best practices. While Senegal has adopted several global standards, implementation remains inconsistent due to limited resources and capacity building. Additionally, the lack of standardized training programs for auditors in Dakar may hinder their ability to adapt to evolving regulatory landscapes.</w:t>
      </w:r>
    </w:p>
    <w:p>
      <w:pPr>
        <w:pStyle w:val="BodyText"/>
      </w:pPr>
      <w:r>
        <w:t xml:space="preserve">Another challenge is the cultural resistance to transparency in some sectors. In a society where informal practices are often normalized, auditors may face pushback from entities unwilling to disclose financial details. This is compounded by the absence of stringent penalties for non-compliance, which reduces the deterrent effect of audit findings.</w:t>
      </w:r>
    </w:p>
    <w:bookmarkEnd w:id="23"/>
    <w:bookmarkStart w:id="24" w:name="X9b401fb9a3cd2cde1bc884d038fcab1f29d110f"/>
    <w:p>
      <w:pPr>
        <w:pStyle w:val="Heading2"/>
      </w:pPr>
      <w:r>
        <w:t xml:space="preserve">The Importance of Ethical Standards and Professional Development</w:t>
      </w:r>
    </w:p>
    <w:p>
      <w:pPr>
        <w:pStyle w:val="FirstParagraph"/>
      </w:pPr>
      <w:r>
        <w:t xml:space="preserve">To address these challenges, the Institute des Experts-Comptables de l’Afrique Francophone (IECAF) and other professional bodies in Dakar must prioritize ethical training and continuous education for auditors. Emphasizing integrity, objectivity, and confidentiality is essential to maintaining public trust. Furthermore, partnerships with international auditing firms could provide access to advanced methodologies and technologies that enhance audit quality.</w:t>
      </w:r>
    </w:p>
    <w:p>
      <w:pPr>
        <w:pStyle w:val="BodyText"/>
      </w:pPr>
      <w:r>
        <w:t xml:space="preserve">The role of auditors also intersects with technological innovation in Dakar. The adoption of digital tools such as blockchain for financial tracking or AI-driven analytics can improve audit efficiency while reducing human error. However, this requires investment in infrastructure and digital literacy among auditors, which remains a critical barrier in Senegal’s urban centers.</w:t>
      </w:r>
    </w:p>
    <w:bookmarkEnd w:id="24"/>
    <w:bookmarkStart w:id="25" w:name="X82d46c56f12f235ed571e70964c7c3438837dbc"/>
    <w:p>
      <w:pPr>
        <w:pStyle w:val="Heading2"/>
      </w:pPr>
      <w:r>
        <w:t xml:space="preserve">Case Study: Auditing Practices in Dakar’s Public Sector</w:t>
      </w:r>
    </w:p>
    <w:p>
      <w:pPr>
        <w:pStyle w:val="FirstParagraph"/>
      </w:pPr>
      <w:r>
        <w:t xml:space="preserve">A case study of the Ministry of Economy and Finance (MEF) in Dakar illustrates the auditor’s role in public accountability. Independent audits have revealed discrepancies in budget allocations, prompting reforms to strengthen oversight mechanisms. For example, a 2021 audit highlighted inefficiencies in public procurement processes, leading to the establishment of a centralized monitoring unit. Such initiatives demonstrate how auditors can drive systemic change through evidence-based recommendations.</w:t>
      </w:r>
    </w:p>
    <w:bookmarkEnd w:id="25"/>
    <w:bookmarkStart w:id="27" w:name="conclusion"/>
    <w:p>
      <w:pPr>
        <w:pStyle w:val="Heading2"/>
      </w:pPr>
      <w:r>
        <w:t xml:space="preserve">Conclusion</w:t>
      </w:r>
    </w:p>
    <w:p>
      <w:pPr>
        <w:pStyle w:val="FirstParagraph"/>
      </w:pPr>
      <w:r>
        <w:t xml:space="preserve">In conclusion, this abstract academic document emphasizes the indispensable role of auditors in Senegal Dakar as custodians of financial transparency and economic growth. Their work not only ensures compliance with legal and international standards but also fosters trust among investors, citizens, and global partners. However, the challenges they face—ranging from regulatory gaps to cultural resistance—require sustained collaboration between policymakers, professional institutions, and auditors themselves. By investing in education, technology, and ethical frameworks, Senegal Dakar can position itself as a regional leader in audit excellence and sustainable development.</w:t>
      </w:r>
    </w:p>
    <w:bookmarkStart w:id="26" w:name="keywords-reiteration"/>
    <w:p>
      <w:pPr>
        <w:pStyle w:val="Heading3"/>
      </w:pPr>
      <w:r>
        <w:t xml:space="preserve">Keywords Reiteration</w:t>
      </w:r>
    </w:p>
    <w:p>
      <w:pPr>
        <w:numPr>
          <w:ilvl w:val="0"/>
          <w:numId w:val="1001"/>
        </w:numPr>
        <w:pStyle w:val="Compact"/>
      </w:pPr>
      <w:r>
        <w:rPr>
          <w:bCs/>
          <w:b/>
        </w:rPr>
        <w:t xml:space="preserve">Abstract academic:</w:t>
      </w:r>
      <w:r>
        <w:t xml:space="preserve"> </w:t>
      </w:r>
      <w:r>
        <w:t xml:space="preserve">This document serves as an academic abstraction of the auditor’s role in Senegal Dakar, synthesizing theoretical and practical insights.</w:t>
      </w:r>
    </w:p>
    <w:p>
      <w:pPr>
        <w:numPr>
          <w:ilvl w:val="0"/>
          <w:numId w:val="1001"/>
        </w:numPr>
        <w:pStyle w:val="Compact"/>
      </w:pPr>
      <w:r>
        <w:rPr>
          <w:bCs/>
          <w:b/>
        </w:rPr>
        <w:t xml:space="preserve">Auditor:</w:t>
      </w:r>
      <w:r>
        <w:t xml:space="preserve"> </w:t>
      </w:r>
      <w:r>
        <w:t xml:space="preserve">The central subject of this analysis, whose responsibilities are contextualized within Senegal’s economic and regulatory landscape.</w:t>
      </w:r>
    </w:p>
    <w:p>
      <w:pPr>
        <w:numPr>
          <w:ilvl w:val="0"/>
          <w:numId w:val="1001"/>
        </w:numPr>
        <w:pStyle w:val="Compact"/>
      </w:pPr>
      <w:r>
        <w:rPr>
          <w:bCs/>
          <w:b/>
        </w:rPr>
        <w:t xml:space="preserve">Senegal Dakar:</w:t>
      </w:r>
      <w:r>
        <w:t xml:space="preserve"> </w:t>
      </w:r>
      <w:r>
        <w:t xml:space="preserve">The geographical focus, where auditors operate amidst unique socio-economic dynamics and developmental priorities.</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Auditor in Senegal Dakar</dc:title>
  <dc:creator/>
  <dc:language>en</dc:language>
  <cp:keywords/>
  <dcterms:created xsi:type="dcterms:W3CDTF">2026-07-15T05:16:56Z</dcterms:created>
  <dcterms:modified xsi:type="dcterms:W3CDTF">2026-07-15T05:16:56Z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