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d42254d400bfddabb2fccff0d28a761af70f90"/>
    <w:p>
      <w:pPr>
        <w:pStyle w:val="Heading1"/>
      </w:pPr>
      <w:r>
        <w:t xml:space="preserve">Abstract Academic Document: The Role of Auditor in South Africa Cape Town</w:t>
      </w:r>
    </w:p>
    <w:p>
      <w:pPr>
        <w:pStyle w:val="FirstParagraph"/>
      </w:pPr>
      <w:r>
        <w:rPr>
          <w:bCs/>
          <w:b/>
        </w:rPr>
        <w:t xml:space="preserve">Abstract:</w:t>
      </w:r>
      <w:r>
        <w:t xml:space="preserve"> </w:t>
      </w:r>
      <w:r>
        <w:t xml:space="preserve">This academic document explores the multifaceted role of an auditor within the context of South Africa’s Cape Town, emphasizing the unique regulatory, economic, and socio-political dynamics that shape audit practices in this region. As a critical component of corporate governance and financial transparency, auditors in Cape Town operate within a framework influenced by national legislation such as the Companies Act (No. 71 of 2008) and international standards like International Standards on Auditing (ISA). The document underscores the importance of auditing in maintaining trust in financial systems, ensuring compliance with legal requirements, and supporting sustainable economic growth. By analyzing the specific challenges and opportunities faced by auditors in Cape Town, this paper provides a comprehensive understanding of how the profession adapts to local contexts while adhering to global best practices.</w:t>
      </w:r>
    </w:p>
    <w:p>
      <w:pPr>
        <w:pStyle w:val="BodyText"/>
      </w:pPr>
      <w:r>
        <w:t xml:space="preserve">The city of Cape Town, as South Africa’s legislative capital and a hub for tourism, finance, and technology, presents a complex environment for auditors. The region’s economic diversity—spanning multinational corporations, small-to-medium enterprises (SMEs), and non-governmental organizations (NGOs)—requires auditors to possess both technical expertise in financial reporting and cultural competence in navigating the socio-economic landscape. Additionally, Cape Town’s history as a colonial trading post has left an indelible mark on its legal and business frameworks, necessitating auditors to be well-versed in historical regulatory shifts and their implications for contemporary audit practices.</w:t>
      </w:r>
    </w:p>
    <w:p>
      <w:pPr>
        <w:pStyle w:val="BodyText"/>
      </w:pPr>
      <w:r>
        <w:t xml:space="preserve">The role of an auditor extends beyond mere financial verification; it encompasses risk assessment, internal control evaluation, and ethical stewardship. In Cape Town, where environmental sustainability initiatives are increasingly prioritized (e.g., the City of Cape Town’s climate action plans), auditors must also consider non-financial factors such as carbon footprint compliance and corporate social responsibility (CSR) reporting. This aligns with global trends toward ESG (Environmental, Social, Governance) auditing and underscores the need for auditors to integrate interdisciplinary knowledge into their work.</w:t>
      </w:r>
    </w:p>
    <w:p>
      <w:pPr>
        <w:pStyle w:val="BodyText"/>
      </w:pPr>
      <w:r>
        <w:t xml:space="preserve">A key focus of this document is the regulatory environment governing auditors in South Africa. The Institute of Auditors of South Africa (IASA), a professional body representing certified public accountants and chartered accountants, plays a pivotal role in ensuring adherence to national and international auditing standards. Auditors in Cape Town must be registered with the IASA and meet stringent educational requirements, including completion of postgraduate qualifications such as the Advanced Certificate in Audit Practice (ACAP). Furthermore, they are required to maintain ongoing professional development (CPD) credits to stay abreast of evolving legislation and technological advancements, such as the adoption of artificial intelligence in audit processes.</w:t>
      </w:r>
    </w:p>
    <w:p>
      <w:pPr>
        <w:pStyle w:val="BodyText"/>
      </w:pPr>
      <w:r>
        <w:t xml:space="preserve">The document also highlights challenges unique to Cape Town. These include addressing financial fraud in sectors prone to corruption, such as public procurement and construction projects. Auditors must employ advanced forensic accounting techniques while navigating the complexities of South Africa’s anti-corruption laws, including those under the Prevention and Combating of Corrupt Activities Act (PCCA). Additionally, the post-2021 economic instability caused by global supply chain disruptions and localized events like load-shedding in Cape Town has increased demand for auditors who can assess business continuity plans and risk mitigation strategies.</w:t>
      </w:r>
    </w:p>
    <w:p>
      <w:pPr>
        <w:pStyle w:val="BodyText"/>
      </w:pPr>
      <w:r>
        <w:t xml:space="preserve">Another critical aspect is the role of auditors in supporting SMEs, which form a significant portion of Cape Town’s economy. Unlike large corporations, SMEs often lack dedicated finance departments, placing greater responsibility on auditors to provide guidance on compliance with South African Revenue Service (SARS) tax regulations and the National Credit Act. Auditors must also be sensitive to the financial constraints of these businesses, offering cost-effective audit solutions that align with their operational needs.</w:t>
      </w:r>
    </w:p>
    <w:p>
      <w:pPr>
        <w:pStyle w:val="BodyText"/>
      </w:pPr>
      <w:r>
        <w:t xml:space="preserve">The document further examines the impact of technology on auditing in Cape Town. Cloud-based accounting systems, blockchain for transaction verification, and AI-driven data analytics are transforming traditional audit methodologies. Auditors must now possess not only a deep understanding of financial frameworks but also technical proficiency in leveraging these tools to enhance accuracy and efficiency. This shift is particularly relevant in Cape Town, where innovation ecosystems like the Silicon Cape initiative foster startups that rely on agile auditing practices.</w:t>
      </w:r>
    </w:p>
    <w:p>
      <w:pPr>
        <w:pStyle w:val="BodyText"/>
      </w:pPr>
      <w:r>
        <w:t xml:space="preserve">In addition to professional challenges, auditors in Cape Town are expected to navigate cultural and linguistic diversity. The city’s multilingual population, including speakers of Afrikaans, English, isiXhosa, and other indigenous languages, requires auditors to communicate effectively across cultural boundaries. This is especially important when auditing organizations with diverse stakeholder bases or those operating internationally.</w:t>
      </w:r>
    </w:p>
    <w:p>
      <w:pPr>
        <w:pStyle w:val="BodyText"/>
      </w:pPr>
      <w:r>
        <w:t xml:space="preserve">The paper concludes by emphasizing the indispensable role of auditors in fostering economic stability and accountability in Cape Town. By adhering to rigorous standards while adapting to local contexts, auditors contribute not only to the financial health of individual entities but also to the broader socio-economic development of South Africa’s Western Cape province. The document calls for continued investment in auditor education, technological integration, and policy reforms to address emerging challenges such as digital transformation and climate-related financial risks.</w:t>
      </w:r>
    </w:p>
    <w:p>
      <w:pPr>
        <w:pStyle w:val="BodyText"/>
      </w:pPr>
      <w:r>
        <w:rPr>
          <w:bCs/>
          <w:b/>
        </w:rPr>
        <w:t xml:space="preserve">Keywords:</w:t>
      </w:r>
      <w:r>
        <w:t xml:space="preserve"> </w:t>
      </w:r>
      <w:r>
        <w:t xml:space="preserve">Auditor, South Africa Cape Town, Abstract academic</w:t>
      </w:r>
    </w:p>
    <w:p>
      <w:pPr>
        <w:pStyle w:val="BodyText"/>
      </w:pPr>
      <w:r>
        <w:t xml:space="preserve">This abstract academic document serves as a foundational reference for policymakers, auditors, educators, and business leaders in Cape Town. It highlights the profession’s evolving role in a dynamic and diverse economic environment while underscoring the necessity of aligning national regulations with global auditing standards. By contextualizing auditor responsibilities within the unique framework of South Africa’s legislative capital, this work aims to bridge theoretical knowledge with practical application, ensuring auditors are equipped to meet both present and future demands.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2026-07-23T08:44:50Z</dcterms:created>
  <dcterms:modified xsi:type="dcterms:W3CDTF">2026-07-23T08:44:50Z</dcterms:modified>
</cp:coreProperties>
</file>

<file path=docProps/custom.xml><?xml version="1.0" encoding="utf-8"?>
<Properties xmlns="http://schemas.openxmlformats.org/officeDocument/2006/custom-properties" xmlns:vt="http://schemas.openxmlformats.org/officeDocument/2006/docPropsVTypes"/>
</file>