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Spain</w:t>
      </w:r>
      <w:r>
        <w:t xml:space="preserve"> </w:t>
      </w:r>
      <w:r>
        <w:t xml:space="preserve">Barcelona</w:t>
      </w:r>
    </w:p>
    <w:bookmarkStart w:id="26" w:name="Xfc28972b95ea66a823c2912380c562781c5110e"/>
    <w:p>
      <w:pPr>
        <w:pStyle w:val="Heading1"/>
      </w:pPr>
      <w:r>
        <w:t xml:space="preserve">Abstract Academic Document: The Role of the Auditor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p>
      <w:r>
        <w:pict>
          <v:rect style="width:0;height:1.5pt" o:hralign="center" o:hrstd="t" o:hr="t"/>
        </w:pict>
      </w:r>
    </w:p>
    <w:bookmarkStart w:id="20" w:name="description"/>
    <w:p>
      <w:pPr>
        <w:pStyle w:val="Heading2"/>
      </w:pPr>
      <w:r>
        <w:t xml:space="preserve">Description</w:t>
      </w:r>
    </w:p>
    <w:p>
      <w:pPr>
        <w:pStyle w:val="FirstParagraph"/>
      </w:pPr>
      <w:r>
        <w:t xml:space="preserve">This academic abstract explores the critical role of auditors in the economic and legal framework of Spain, with a specific focus on Barcelona. The document analyzes how auditors function within this context, their responsibilities, challenges, and significance in maintaining transparency and accountability. Barcelona, as a major metropolitan hub in Spain and a key player in Southern Europe’s business landscape, presents unique conditions that shape the auditor’s role. This abstract synthesizes existing literature on auditing practices in Spain while highlighting the distinct socio-economic dynamics of Barcelona that influence audit methodologies, regulatory compliance, and professional standards.</w:t>
      </w:r>
    </w:p>
    <w:bookmarkEnd w:id="20"/>
    <w:bookmarkStart w:id="21" w:name="contextual-framework-spain-and-barcelona"/>
    <w:p>
      <w:pPr>
        <w:pStyle w:val="Heading2"/>
      </w:pPr>
      <w:r>
        <w:t xml:space="preserve">Contextual Framework: Spain and Barcelona</w:t>
      </w:r>
    </w:p>
    <w:p>
      <w:pPr>
        <w:pStyle w:val="FirstParagraph"/>
      </w:pPr>
      <w:r>
        <w:t xml:space="preserve">Spain operates under a robust legal and regulatory system for financial reporting, overseen by the Spanish National Court (Tribunal de Cuentas) and aligned with international standards such as the International Standards on Auditing (ISA). The country’s accounting framework is influenced by both European Union directives and national legislation, including Law 26/2014 on Accounting. Barcelona, as the capital of Catalonia, plays a pivotal role in Spain’s economy due to its status as a global tourism center, a hub for technology innovation (e.g., the Catalan startup ecosystem), and a financial services provider with multinational corporations headquartered in the region.</w:t>
      </w:r>
    </w:p>
    <w:p>
      <w:pPr>
        <w:pStyle w:val="BodyText"/>
      </w:pPr>
      <w:r>
        <w:t xml:space="preserve">Barcelona’s economic diversity creates multifaceted demands on auditors. Industries such as real estate, hospitality, manufacturing (e.g., automotive and textile sectors), and emerging fintech enterprises require tailored audit approaches. Additionally, the city’s proximity to Mediterranean trade routes and its integration into the EU’s single market mean auditors must navigate cross-border compliance issues while adhering to Spain-specific regulations.</w:t>
      </w:r>
    </w:p>
    <w:bookmarkEnd w:id="21"/>
    <w:bookmarkStart w:id="22" w:name="role-of-the-auditor-in-spain-barcelona"/>
    <w:p>
      <w:pPr>
        <w:pStyle w:val="Heading2"/>
      </w:pPr>
      <w:r>
        <w:t xml:space="preserve">Role of the Auditor in Spain Barcelona</w:t>
      </w:r>
    </w:p>
    <w:p>
      <w:pPr>
        <w:pStyle w:val="FirstParagraph"/>
      </w:pPr>
      <w:r>
        <w:t xml:space="preserve">The auditor in Spain, particularly within Barcelona, serves as an independent professional tasked with verifying the accuracy and fairness of financial statements. This role is governed by the Colegio Oficial de Auditores de Cuentas (COAC), which regulates auditing standards and ensures auditors meet mandatory qualifications. Auditors in Barcelona must also comply with EU directives on audit independence, risk management, and corporate governance.</w:t>
      </w:r>
    </w:p>
    <w:p>
      <w:pPr>
        <w:pStyle w:val="BodyText"/>
      </w:pPr>
      <w:r>
        <w:t xml:space="preserve">The primary responsibilities of an auditor include:</w:t>
      </w:r>
    </w:p>
    <w:p>
      <w:pPr>
        <w:numPr>
          <w:ilvl w:val="0"/>
          <w:numId w:val="1001"/>
        </w:numPr>
        <w:pStyle w:val="Compact"/>
      </w:pPr>
      <w:r>
        <w:rPr>
          <w:bCs/>
          <w:b/>
        </w:rPr>
        <w:t xml:space="preserve">Financial Statement Verification:</w:t>
      </w:r>
      <w:r>
        <w:t xml:space="preserve"> </w:t>
      </w:r>
      <w:r>
        <w:t xml:space="preserve">Ensuring that companies’ financial records adhere to Spanish accounting standards (Normas Españolas de Contabilidad) and international reporting guidelines.</w:t>
      </w:r>
    </w:p>
    <w:p>
      <w:pPr>
        <w:numPr>
          <w:ilvl w:val="0"/>
          <w:numId w:val="1001"/>
        </w:numPr>
        <w:pStyle w:val="Compact"/>
      </w:pPr>
      <w:r>
        <w:rPr>
          <w:bCs/>
          <w:b/>
        </w:rPr>
        <w:t xml:space="preserve">Risk Assessment:</w:t>
      </w:r>
      <w:r>
        <w:t xml:space="preserve"> </w:t>
      </w:r>
      <w:r>
        <w:t xml:space="preserve">Identifying potential financial risks in organizations, particularly those operating in high-risk sectors such as construction or tourism, which are prevalent in Barcelona.</w:t>
      </w:r>
    </w:p>
    <w:p>
      <w:pPr>
        <w:numPr>
          <w:ilvl w:val="0"/>
          <w:numId w:val="1001"/>
        </w:numPr>
        <w:pStyle w:val="Compact"/>
      </w:pPr>
      <w:r>
        <w:rPr>
          <w:bCs/>
          <w:b/>
        </w:rPr>
        <w:t xml:space="preserve">Internal Controls Evaluation:</w:t>
      </w:r>
      <w:r>
        <w:t xml:space="preserve"> </w:t>
      </w:r>
      <w:r>
        <w:t xml:space="preserve">Assessing the effectiveness of internal systems to prevent fraud and mismanagement, a critical task given Barcelona’s dynamic business environment.</w:t>
      </w:r>
    </w:p>
    <w:p>
      <w:pPr>
        <w:numPr>
          <w:ilvl w:val="0"/>
          <w:numId w:val="1001"/>
        </w:numPr>
        <w:pStyle w:val="Compact"/>
      </w:pPr>
      <w:r>
        <w:rPr>
          <w:bCs/>
          <w:b/>
        </w:rPr>
        <w:t xml:space="preserve">Regulatory Compliance:</w:t>
      </w:r>
      <w:r>
        <w:t xml:space="preserve"> </w:t>
      </w:r>
      <w:r>
        <w:t xml:space="preserve">Ensuring adherence to Spain’s Corporate Tax Law (Ley 28/2014) and EU directives on anti-money laundering (AML) protocols.</w:t>
      </w:r>
    </w:p>
    <w:p>
      <w:pPr>
        <w:pStyle w:val="FirstParagraph"/>
      </w:pPr>
      <w:r>
        <w:t xml:space="preserve">Auditors in Barcelona also play a crucial role in supporting small and medium-sized enterprises (SMEs), which form the backbone of the region’s economy. These auditors often provide advisory services beyond compliance checks, helping SMEs optimize financial strategies and prepare for international expansion.</w:t>
      </w:r>
    </w:p>
    <w:bookmarkEnd w:id="22"/>
    <w:bookmarkStart w:id="23" w:name="X73b21908f131dcab49e4ba49c1f76b2c6a79920"/>
    <w:p>
      <w:pPr>
        <w:pStyle w:val="Heading2"/>
      </w:pPr>
      <w:r>
        <w:t xml:space="preserve">Challenges Facing Auditors in Spain Barcelona</w:t>
      </w:r>
    </w:p>
    <w:p>
      <w:pPr>
        <w:pStyle w:val="FirstParagraph"/>
      </w:pPr>
      <w:r>
        <w:t xml:space="preserve">Despite their importance, auditors in Spain, particularly in Barcelona, face several challenges:</w:t>
      </w:r>
    </w:p>
    <w:p>
      <w:pPr>
        <w:numPr>
          <w:ilvl w:val="0"/>
          <w:numId w:val="1002"/>
        </w:numPr>
        <w:pStyle w:val="Compact"/>
      </w:pPr>
      <w:r>
        <w:rPr>
          <w:bCs/>
          <w:b/>
        </w:rPr>
        <w:t xml:space="preserve">Regulatory Complexity:</w:t>
      </w:r>
      <w:r>
        <w:t xml:space="preserve"> </w:t>
      </w:r>
      <w:r>
        <w:t xml:space="preserve">Navigating a dual regulatory environment that combines Spanish law with EU directives can be complex. For instance, the EU’s Audit Regulation (EU No 561/2008) imposes stringent requirements on audit quality and independence.</w:t>
      </w:r>
    </w:p>
    <w:p>
      <w:pPr>
        <w:numPr>
          <w:ilvl w:val="0"/>
          <w:numId w:val="1002"/>
        </w:numPr>
        <w:pStyle w:val="Compact"/>
      </w:pPr>
      <w:r>
        <w:rPr>
          <w:bCs/>
          <w:b/>
        </w:rPr>
        <w:t xml:space="preserve">Economic Volatility:</w:t>
      </w:r>
      <w:r>
        <w:t xml:space="preserve"> </w:t>
      </w:r>
      <w:r>
        <w:t xml:space="preserve">Barcelona’s economy is heavily reliant on tourism, which has been disrupted by global events such as the pandemic. This volatility requires auditors to adapt their methodologies for industries with fluctuating revenues.</w:t>
      </w:r>
    </w:p>
    <w:p>
      <w:pPr>
        <w:numPr>
          <w:ilvl w:val="0"/>
          <w:numId w:val="1002"/>
        </w:numPr>
        <w:pStyle w:val="Compact"/>
      </w:pPr>
      <w:r>
        <w:rPr>
          <w:bCs/>
          <w:b/>
        </w:rPr>
        <w:t xml:space="preserve">Technological Integration:</w:t>
      </w:r>
      <w:r>
        <w:t xml:space="preserve"> </w:t>
      </w:r>
      <w:r>
        <w:t xml:space="preserve">The rise of digital transformation in Barcelona (e.g., smart city initiatives and fintech innovation) demands that auditors become proficient in auditing digital financial systems, blockchain applications, and cybersecurity protocols.</w:t>
      </w:r>
    </w:p>
    <w:p>
      <w:pPr>
        <w:numPr>
          <w:ilvl w:val="0"/>
          <w:numId w:val="1002"/>
        </w:numPr>
        <w:pStyle w:val="Compact"/>
      </w:pPr>
      <w:r>
        <w:rPr>
          <w:bCs/>
          <w:b/>
        </w:rPr>
        <w:t xml:space="preserve">Cultural Considerations:</w:t>
      </w:r>
      <w:r>
        <w:t xml:space="preserve"> </w:t>
      </w:r>
      <w:r>
        <w:t xml:space="preserve">In a multicultural environment like Barcelona, auditors must navigate diverse business practices while maintaining ethical standards. This includes understanding the nuances of Catalan corporate culture and its interactions with broader Spanish and EU norms.</w:t>
      </w:r>
    </w:p>
    <w:bookmarkEnd w:id="23"/>
    <w:bookmarkStart w:id="24" w:name="Xf5993813627fed0a57d333c04f80958204616c2"/>
    <w:p>
      <w:pPr>
        <w:pStyle w:val="Heading2"/>
      </w:pPr>
      <w:r>
        <w:t xml:space="preserve">Opportunities for Auditors in Spain Barcelona</w:t>
      </w:r>
    </w:p>
    <w:p>
      <w:pPr>
        <w:pStyle w:val="FirstParagraph"/>
      </w:pPr>
      <w:r>
        <w:t xml:space="preserve">The evolving economic landscape in Barcelona presents opportunities for auditors to expand their expertise:</w:t>
      </w:r>
    </w:p>
    <w:p>
      <w:pPr>
        <w:numPr>
          <w:ilvl w:val="0"/>
          <w:numId w:val="1003"/>
        </w:numPr>
        <w:pStyle w:val="Compact"/>
      </w:pPr>
      <w:r>
        <w:rPr>
          <w:bCs/>
          <w:b/>
        </w:rPr>
        <w:t xml:space="preserve">Sustainability Reporting:</w:t>
      </w:r>
      <w:r>
        <w:t xml:space="preserve"> </w:t>
      </w:r>
      <w:r>
        <w:t xml:space="preserve">With the growing emphasis on environmental, social, and governance (ESG) factors, auditors can specialize in verifying sustainability disclosures by companies operating in Barcelona’s green economy.</w:t>
      </w:r>
    </w:p>
    <w:p>
      <w:pPr>
        <w:numPr>
          <w:ilvl w:val="0"/>
          <w:numId w:val="1003"/>
        </w:numPr>
        <w:pStyle w:val="Compact"/>
      </w:pPr>
      <w:r>
        <w:rPr>
          <w:bCs/>
          <w:b/>
        </w:rPr>
        <w:t xml:space="preserve">Cross-Border Audits:</w:t>
      </w:r>
      <w:r>
        <w:t xml:space="preserve"> </w:t>
      </w:r>
      <w:r>
        <w:t xml:space="preserve">The EU’s single market allows for greater collaboration between auditors across member states. Barcelona-based firms may engage in audits of multinational corporations with operations in other European countries.</w:t>
      </w:r>
    </w:p>
    <w:p>
      <w:pPr>
        <w:numPr>
          <w:ilvl w:val="0"/>
          <w:numId w:val="1003"/>
        </w:numPr>
        <w:pStyle w:val="Compact"/>
      </w:pPr>
      <w:r>
        <w:rPr>
          <w:bCs/>
          <w:b/>
        </w:rPr>
        <w:t xml:space="preserve">Technology-Driven Solutions:</w:t>
      </w:r>
      <w:r>
        <w:t xml:space="preserve"> </w:t>
      </w:r>
      <w:r>
        <w:t xml:space="preserve">Auditors can leverage AI and data analytics tools to enhance audit efficiency, particularly in high-volume sectors like real estate and finance.</w:t>
      </w:r>
    </w:p>
    <w:bookmarkEnd w:id="24"/>
    <w:bookmarkStart w:id="25" w:name="conclusion"/>
    <w:p>
      <w:pPr>
        <w:pStyle w:val="Heading2"/>
      </w:pPr>
      <w:r>
        <w:t xml:space="preserve">Conclusion</w:t>
      </w:r>
    </w:p>
    <w:p>
      <w:pPr>
        <w:pStyle w:val="FirstParagraph"/>
      </w:pPr>
      <w:r>
        <w:t xml:space="preserve">The role of the auditor in Spain Barcelona is integral to maintaining trust in financial reporting, ensuring compliance with national and international standards, and supporting economic resilience. As Barcelona continues to grow as a global business hub, auditors must remain agile, technologically adept, and culturally sensitive to address the unique demands of this dynamic environment. This academic abstract underscores the importance of aligning auditing practices with both local challenges (such as Spain’s legal framework) and global trends (like digital transformation). By doing so, auditors in Barcelona can contribute meaningfully to the region’s economic stability and long-term growth.</w:t>
      </w:r>
    </w:p>
    <w:p>
      <w:pPr>
        <w:pStyle w:val="BodyText"/>
      </w:pPr>
      <w:r>
        <w:rPr>
          <w:bCs/>
          <w:b/>
        </w:rPr>
        <w:t xml:space="preserve">Keywords:</w:t>
      </w:r>
      <w:r>
        <w:t xml:space="preserve"> </w:t>
      </w:r>
      <w:r>
        <w:t xml:space="preserve">Auditor, Spain, Barcelona, Financial Regulation, Corporate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Spain Barcelona</dc:title>
  <dc:creator/>
  <dc:language>en</dc:language>
  <cp:keywords/>
  <dcterms:created xsi:type="dcterms:W3CDTF">2026-07-19T15:55:33Z</dcterms:created>
  <dcterms:modified xsi:type="dcterms:W3CDTF">2026-07-19T15:55:33Z</dcterms:modified>
</cp:coreProperties>
</file>

<file path=docProps/custom.xml><?xml version="1.0" encoding="utf-8"?>
<Properties xmlns="http://schemas.openxmlformats.org/officeDocument/2006/custom-properties" xmlns:vt="http://schemas.openxmlformats.org/officeDocument/2006/docPropsVTypes"/>
</file>