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Spain</w:t>
      </w:r>
      <w:r>
        <w:t xml:space="preserve"> </w:t>
      </w:r>
      <w:r>
        <w:t xml:space="preserve">Madrid</w:t>
      </w:r>
    </w:p>
    <w:bookmarkStart w:id="29" w:name="Xe13f7d4e76a4757ac247c484c8549b8749bc22c"/>
    <w:p>
      <w:pPr>
        <w:pStyle w:val="Heading1"/>
      </w:pPr>
      <w:r>
        <w:t xml:space="preserve">Abstract Academic: The Role of the Auditor in the Economic and Legal Framework of Spain Madrid</w:t>
      </w:r>
    </w:p>
    <w:p>
      <w:pPr>
        <w:pStyle w:val="FirstParagraph"/>
      </w:pPr>
      <w:r>
        <w:rPr>
          <w:bCs/>
          <w:b/>
        </w:rPr>
        <w:t xml:space="preserve">Abstract academic:</w:t>
      </w:r>
      <w:r>
        <w:t xml:space="preserve"> </w:t>
      </w:r>
      <w:r>
        <w:t xml:space="preserve">This document provides a comprehensive analysis of the role, responsibilities, and challenges faced by auditors operating within the jurisdiction of Spain Madrid. As a critical component of financial oversight in both public and private sectors, auditors in Madrid play a pivotal role in ensuring compliance with national legislation, international accounting standards (IFRS), and ethical auditing practices. This abstract explores the unique socio-economic context of Spain Madrid, emphasizing how the region's economic structure, regulatory environment, and cultural nuances shape the practice of auditing. The discussion integrates theoretical frameworks from academic literature with practical insights derived from case studies and legal analyses specific to Madrid. By focusing on the interplay between auditors' professional duties and the local regulatory landscape in Spain Madrid, this abstract aims to highlight both opportunities and challenges for auditors in a dynamic economic environment.</w:t>
      </w:r>
    </w:p>
    <w:bookmarkStart w:id="20" w:name="introduction"/>
    <w:p>
      <w:pPr>
        <w:pStyle w:val="Heading2"/>
      </w:pPr>
      <w:r>
        <w:t xml:space="preserve">1. Introduction</w:t>
      </w:r>
    </w:p>
    <w:p>
      <w:pPr>
        <w:pStyle w:val="FirstParagraph"/>
      </w:pPr>
      <w:r>
        <w:t xml:space="preserve">The role of an auditor is indispensable in maintaining financial transparency, accountability, and trust within organizations. In Spain Madrid, the capital city of Spain and a hub for business activity across Europe, auditors are tasked with navigating a complex regulatory ecosystem while addressing the diverse needs of clients ranging from multinational corporations to small local enterprises. This abstract academic document examines the auditor's role in this specific geographical and legal context, emphasizing how Madrid's position as an economic powerhouse influences auditing practices. The study considers factors such as Spain’s adherence to European Union (EU) financial regulations, local tax codes (e.g., Ley 26/2014 on audit firms), and the ethical obligations outlined in the Spanish Civil Code. By situating auditors within this framework, this document underscores their significance in upholding Madrid's reputation as a center of fiscal integrity.</w:t>
      </w:r>
    </w:p>
    <w:bookmarkEnd w:id="20"/>
    <w:bookmarkStart w:id="21" w:name="the-auditors-role-in-spain-madrid"/>
    <w:p>
      <w:pPr>
        <w:pStyle w:val="Heading2"/>
      </w:pPr>
      <w:r>
        <w:t xml:space="preserve">2. The Auditor’s Role in Spain Madrid</w:t>
      </w:r>
    </w:p>
    <w:p>
      <w:pPr>
        <w:pStyle w:val="FirstParagraph"/>
      </w:pPr>
      <w:r>
        <w:t xml:space="preserve">An auditor in Spain Madrid is responsible for examining financial records, verifying compliance with statutory requirements, and providing independent opinions on the accuracy of financial statements. The legal definition of an auditor under Spanish law (e.g., Article 357 of the Spanish Civil Code) mandates that auditors act in the public interest while adhering to principles such as independence, objectivity, and professional skepticism. In Madrid, where a significant portion of Spain’s GDP is generated through sectors like finance, technology, and tourism (</w:t>
      </w:r>
      <w:hyperlink w:anchor="note1">
        <w:r>
          <w:rPr>
            <w:rStyle w:val="Hyperlink"/>
          </w:rPr>
          <w:t xml:space="preserve">1</w:t>
        </w:r>
      </w:hyperlink>
      <w:r>
        <w:t xml:space="preserve">), auditors must possess specialized knowledge of industry-specific regulations. For instance, auditors working with Madrid’s financial institutions must align their practices with the European Central Bank’s directives on risk management and anti-money laundering protocols. Additionally, the rise of digital transformation in Madrid has prompted auditors to adapt to emerging technologies such as blockchain and AI-driven audit tools.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auditors in Spain Madrid is shaped by a dual system of national laws and international standards. Key legislations include:</w:t>
      </w:r>
    </w:p>
    <w:p>
      <w:pPr>
        <w:numPr>
          <w:ilvl w:val="0"/>
          <w:numId w:val="1001"/>
        </w:numPr>
        <w:pStyle w:val="Compact"/>
      </w:pPr>
      <w:r>
        <w:rPr>
          <w:bCs/>
          <w:b/>
        </w:rPr>
        <w:t xml:space="preserve">Ley 26/2014, de Auditoría de Cuentas:</w:t>
      </w:r>
      <w:r>
        <w:t xml:space="preserve"> </w:t>
      </w:r>
      <w:r>
        <w:t xml:space="preserve">This law governs the registration and oversight of audit firms in Spain, ensuring they meet stringent quality control requirements.</w:t>
      </w:r>
    </w:p>
    <w:p>
      <w:pPr>
        <w:numPr>
          <w:ilvl w:val="0"/>
          <w:numId w:val="1001"/>
        </w:numPr>
        <w:pStyle w:val="Compact"/>
      </w:pPr>
      <w:r>
        <w:rPr>
          <w:bCs/>
          <w:b/>
        </w:rPr>
        <w:t xml:space="preserve">International Standards on Auditing (ISA):</w:t>
      </w:r>
      <w:r>
        <w:t xml:space="preserve"> </w:t>
      </w:r>
      <w:r>
        <w:t xml:space="preserve">Adopted by the Spanish Association of Accountants (COAC), these standards align Madrid auditors with global best practices.</w:t>
      </w:r>
    </w:p>
    <w:p>
      <w:pPr>
        <w:numPr>
          <w:ilvl w:val="0"/>
          <w:numId w:val="1001"/>
        </w:numPr>
        <w:pStyle w:val="Compact"/>
      </w:pPr>
      <w:r>
        <w:rPr>
          <w:bCs/>
          <w:b/>
        </w:rPr>
        <w:t xml:space="preserve">Eurosystem and EU Directives:</w:t>
      </w:r>
      <w:r>
        <w:t xml:space="preserve"> </w:t>
      </w:r>
      <w:r>
        <w:t xml:space="preserve">Auditors in Madrid must comply with directives such as the Audit Directive (2006/43/EC) to maintain cross-border audit recognition within the EU.</w:t>
      </w:r>
    </w:p>
    <w:p>
      <w:pPr>
        <w:pStyle w:val="FirstParagraph"/>
      </w:pPr>
      <w:r>
        <w:t xml:space="preserve">Madrid’s regulatory landscape also emphasizes transparency in public sector auditing, particularly for municipal projects and infrastructure developments. For example, auditors must ensure that Madrid City Council’s financial reporting adheres to strict EU subsidy guidelines (</w:t>
      </w:r>
      <w:hyperlink w:anchor="note2">
        <w:r>
          <w:rPr>
            <w:rStyle w:val="Hyperlink"/>
          </w:rPr>
          <w:t xml:space="preserve">2</w:t>
        </w:r>
      </w:hyperlink>
      <w:r>
        <w:t xml:space="preserve">). Furthermore, the Spanish Institute of Accountants (ICAC) provides ongoing professional development programs tailored to Madrid’s economic needs.</w:t>
      </w:r>
    </w:p>
    <w:bookmarkEnd w:id="22"/>
    <w:bookmarkStart w:id="23" w:name="X995bdf63052ae67c1c5acea7048776f52575117"/>
    <w:p>
      <w:pPr>
        <w:pStyle w:val="Heading2"/>
      </w:pPr>
      <w:r>
        <w:t xml:space="preserve">4. Challenges and Opportunities for Auditors in Spain Madrid</w:t>
      </w:r>
    </w:p>
    <w:p>
      <w:pPr>
        <w:pStyle w:val="FirstParagraph"/>
      </w:pPr>
      <w:r>
        <w:t xml:space="preserve">Auditors in Spain Madrid face unique challenges arising from the region’s rapid urbanization, regulatory changes, and the pressures of globalization. One major challenge is reconciling local regulations with international standards, particularly for firms operating across EU borders. For example, auditors may struggle to harmonize IFRS requirements with Spain-specific accounting practices when reviewing consolidated financial statements for Madrid-based multinational corporations.</w:t>
      </w:r>
    </w:p>
    <w:p>
      <w:pPr>
        <w:pStyle w:val="BodyText"/>
      </w:pPr>
      <w:r>
        <w:t xml:space="preserve">Conversely, Madrid presents significant opportunities for auditors due to its status as a financial and technological innovation hub. The proliferation of startups in sectors like fintech and e-commerce has increased demand for specialized auditing services. Additionally, the Spanish government’s push for green finance initiatives (</w:t>
      </w:r>
      <w:hyperlink w:anchor="note3">
        <w:r>
          <w:rPr>
            <w:rStyle w:val="Hyperlink"/>
          </w:rPr>
          <w:t xml:space="preserve">3</w:t>
        </w:r>
      </w:hyperlink>
      <w:r>
        <w:t xml:space="preserve">) has led to a growing need for auditors with expertise in environmental, social, and governance (ESG) reporting.</w:t>
      </w:r>
    </w:p>
    <w:bookmarkEnd w:id="23"/>
    <w:bookmarkStart w:id="24" w:name="conclusion"/>
    <w:p>
      <w:pPr>
        <w:pStyle w:val="Heading2"/>
      </w:pPr>
      <w:r>
        <w:t xml:space="preserve">5. Conclusion</w:t>
      </w:r>
    </w:p>
    <w:p>
      <w:pPr>
        <w:pStyle w:val="FirstParagraph"/>
      </w:pPr>
      <w:r>
        <w:t xml:space="preserve">In conclusion, auditors in Spain Madrid operate within a dynamic legal and economic framework that demands both technical expertise and adaptability. Their role extends beyond financial verification to include risk management, regulatory compliance, and ethical stewardship. As Madrid continues to evolve as a center of innovation and commerce, the auditor’s profession must remain agile in addressing emerging challenges while leveraging opportunities presented by the region’s unique socio-economic profile. This abstract academic document underscores the critical importance of auditors in safeguarding Spain Madrid’s financial integrity and contributing to its position as a trusted hub for global business.</w:t>
      </w:r>
    </w:p>
    <w:bookmarkEnd w:id="24"/>
    <w:bookmarkStart w:id="28" w:name="references"/>
    <w:p>
      <w:pPr>
        <w:pStyle w:val="Heading2"/>
      </w:pPr>
      <w:r>
        <w:t xml:space="preserve">References</w:t>
      </w:r>
    </w:p>
    <w:p>
      <w:pPr>
        <w:numPr>
          <w:ilvl w:val="0"/>
          <w:numId w:val="1002"/>
        </w:numPr>
        <w:pStyle w:val="Compact"/>
      </w:pPr>
      <w:bookmarkStart w:id="25" w:name="note1"/>
      <w:r>
        <w:t xml:space="preserve">Spanish Ministry of Economy, "Economic Report 2023: Madrid's Contribution to National GDP," 2023.</w:t>
      </w:r>
      <w:bookmarkEnd w:id="25"/>
    </w:p>
    <w:p>
      <w:pPr>
        <w:numPr>
          <w:ilvl w:val="0"/>
          <w:numId w:val="1002"/>
        </w:numPr>
        <w:pStyle w:val="Compact"/>
      </w:pPr>
      <w:bookmarkStart w:id="26" w:name="note2"/>
      <w:r>
        <w:t xml:space="preserve">European Commission, "EU Subsidy Compliance Guidelines for Local Governments," 2021.</w:t>
      </w:r>
      <w:bookmarkEnd w:id="26"/>
    </w:p>
    <w:p>
      <w:pPr>
        <w:numPr>
          <w:ilvl w:val="0"/>
          <w:numId w:val="1002"/>
        </w:numPr>
        <w:pStyle w:val="Compact"/>
      </w:pPr>
      <w:bookmarkStart w:id="27" w:name="note3"/>
      <w:r>
        <w:t xml:space="preserve">Spanish Ministry of Ecological Transition, "Green Finance Strategy for Spain 2030," 2024.</w:t>
      </w:r>
      <w:bookmarkEnd w:id="27"/>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Spain Madrid</dc:title>
  <dc:creator/>
  <dc:language>en</dc:language>
  <cp:keywords/>
  <dcterms:created xsi:type="dcterms:W3CDTF">2026-07-16T09:44:31Z</dcterms:created>
  <dcterms:modified xsi:type="dcterms:W3CDTF">2026-07-16T09:44:31Z</dcterms:modified>
</cp:coreProperties>
</file>

<file path=docProps/custom.xml><?xml version="1.0" encoding="utf-8"?>
<Properties xmlns="http://schemas.openxmlformats.org/officeDocument/2006/custom-properties" xmlns:vt="http://schemas.openxmlformats.org/officeDocument/2006/docPropsVTypes"/>
</file>