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34eca0845127e75d15437acedd64b3f44e82dd5"/>
    <w:p>
      <w:pPr>
        <w:pStyle w:val="Heading1"/>
      </w:pPr>
      <w:r>
        <w:t xml:space="preserve">Abstract Academic Document: The Role and Relevance of Auditors in Turkey Ankara</w:t>
      </w:r>
    </w:p>
    <w:p>
      <w:pPr>
        <w:pStyle w:val="FirstParagraph"/>
      </w:pPr>
      <w:r>
        <w:t xml:space="preserve">The academic abstract below explores the critical role of auditors within the socio-economic framework of Turkey, with a specific focus on Ankara, the nation's capital and a hub for political, economic, and administrative activities. This document underscores the significance of auditors in ensuring transparency, compliance with legal standards, and accountability in both public and private sectors. Given Ankara's status as a central authority center in Turkey—a country undergoing rapid modernization while grappling with unique regulatory challenges—the role of auditors becomes increasingly pivotal.</w:t>
      </w:r>
    </w:p>
    <w:bookmarkStart w:id="20" w:name="X28465b5db1225ebfd46d9ba7d5f77e537b7e75a"/>
    <w:p>
      <w:pPr>
        <w:pStyle w:val="Heading2"/>
      </w:pPr>
      <w:r>
        <w:t xml:space="preserve">Introduction: The Contextual Importance of Auditing in Ankara</w:t>
      </w:r>
    </w:p>
    <w:p>
      <w:pPr>
        <w:pStyle w:val="FirstParagraph"/>
      </w:pPr>
      <w:r>
        <w:t xml:space="preserve">Ankara, as the political and economic heart of Turkey, hosts numerous government agencies, multinational corporations, and financial institutions. This concentration of activity necessitates robust auditing mechanisms to safeguard public funds, ensure adherence to national regulations (e.g., the Turkish Commercial Code), and align with international accounting standards (IFRS) where applicable. The auditor’s role in Ankara extends beyond mere financial scrutiny; it encompasses ethical oversight, risk management, and fostering trust among stakeholders. This abstract delves into how auditors contribute to the stability of Turkey's economic landscape while navigating the complexities of a rapidly evolving regulatory environment.</w:t>
      </w:r>
    </w:p>
    <w:bookmarkEnd w:id="20"/>
    <w:bookmarkStart w:id="21" w:name="X5ac5ef5e223fc732a4ca6a87ec117261cb3d887"/>
    <w:p>
      <w:pPr>
        <w:pStyle w:val="Heading2"/>
      </w:pPr>
      <w:r>
        <w:t xml:space="preserve">The Role of an Auditor: Definition and Key Responsibilities</w:t>
      </w:r>
    </w:p>
    <w:p>
      <w:pPr>
        <w:pStyle w:val="FirstParagraph"/>
      </w:pPr>
      <w:r>
        <w:t xml:space="preserve">An auditor is a professional tasked with examining, verifying, and reporting on financial records, compliance with laws, and operational efficiency. In Ankara, auditors operate within the broader framework of Turkey’s legal system and are often required to comply with directives from bodies such as the Ministry of Finance or the Public Oversight Institution (DPT). Their responsibilities include evaluating financial statements for accuracy, identifying fraud or mismanagement, ensuring adherence to tax regulations, and providing independent assessments to stakeholders. Given Ankara’s prominence as a seat of governance, auditors in this region are frequently involved in high-stakes projects such as public infrastructure development, municipal budgeting, and federal procurement processes.</w:t>
      </w:r>
    </w:p>
    <w:bookmarkEnd w:id="21"/>
    <w:bookmarkStart w:id="22" w:name="Xe1a3ce5c43b86fa24a1acafab062837fd1434d4"/>
    <w:p>
      <w:pPr>
        <w:pStyle w:val="Heading2"/>
      </w:pPr>
      <w:r>
        <w:t xml:space="preserve">Legal and Regulatory Framework in Turkey Ankara</w:t>
      </w:r>
    </w:p>
    <w:p>
      <w:pPr>
        <w:pStyle w:val="FirstParagraph"/>
      </w:pPr>
      <w:r>
        <w:t xml:space="preserve">The regulatory environment for auditors in Turkey is shaped by a combination of national laws, international agreements, and local administrative policies. Key legislation includes the Turkish Commercial Code (TCC), the Accounting Standards (TMS) issued by the Turkish Accounting Standards Board (TASB), and directives from the European Union as part of Turkey’s accession negotiations. In Ankara, auditors must also navigate specific regulations related to public sector transparency, such as those enforced by the Ankara Metropolitan Municipality or national audit agencies. Compliance with these frameworks ensures that auditors in Ankara maintain credibility and meet both domestic and global standards.</w:t>
      </w:r>
    </w:p>
    <w:bookmarkEnd w:id="22"/>
    <w:bookmarkStart w:id="23" w:name="challenges-faced-by-auditors-in-ankara"/>
    <w:p>
      <w:pPr>
        <w:pStyle w:val="Heading2"/>
      </w:pPr>
      <w:r>
        <w:t xml:space="preserve">Challenges Faced by Auditors in Ankara</w:t>
      </w:r>
    </w:p>
    <w:p>
      <w:pPr>
        <w:pStyle w:val="FirstParagraph"/>
      </w:pPr>
      <w:r>
        <w:t xml:space="preserve">Despite their critical role, auditors in Ankara encounter unique challenges. These include reconciling traditional accounting practices with modern digital transformation initiatives, addressing the complexities of cross-border audits involving international entities operating in Turkey, and managing political pressures that may influence audit outcomes. Additionally, rapid urbanization and infrastructure projects in Ankara have heightened the demand for auditors capable of handling large-scale public-private partnerships (PPPs). The need to balance rigorous oversight with sensitivity to local cultural norms further complicates their work.</w:t>
      </w:r>
    </w:p>
    <w:bookmarkEnd w:id="23"/>
    <w:bookmarkStart w:id="24" w:name="X2ac11d787271d42c47ba507dafe8d7a1f20fe09"/>
    <w:p>
      <w:pPr>
        <w:pStyle w:val="Heading2"/>
      </w:pPr>
      <w:r>
        <w:t xml:space="preserve">Opportunities for Auditors in Ankara’s Economic Landscape</w:t>
      </w:r>
    </w:p>
    <w:p>
      <w:pPr>
        <w:pStyle w:val="FirstParagraph"/>
      </w:pPr>
      <w:r>
        <w:t xml:space="preserve">Ankara’s dynamic economic environment presents significant opportunities for auditors. The city is a center for innovation, hosting tech startups, research institutions, and financial hubs that require specialized auditing services. Auditors in Ankara can leverage their expertise to support sectors such as renewable energy (a priority under Turkey’s National Energy Policy), public health infrastructure (post-pandemic reforms), and digital governance initiatives. Moreover, Ankara’s role as a regional leader in Turkey opens avenues for auditors to contribute to cross-border collaborations, particularly with neighboring countries in the Middle East and Central Asia.</w:t>
      </w:r>
    </w:p>
    <w:bookmarkEnd w:id="24"/>
    <w:bookmarkStart w:id="25" w:name="X834b28bec4f3ec3167c1343a53ebdb434199dbc"/>
    <w:p>
      <w:pPr>
        <w:pStyle w:val="Heading2"/>
      </w:pPr>
      <w:r>
        <w:t xml:space="preserve">Educational Requirements and Professional Development</w:t>
      </w:r>
    </w:p>
    <w:p>
      <w:pPr>
        <w:pStyle w:val="FirstParagraph"/>
      </w:pPr>
      <w:r>
        <w:t xml:space="preserve">To practice as an auditor in Ankara, professionals must obtain certification from the Turkish Chamber of Certified Public Accountants (TCCPA) or other recognized institutions. This includes completing a bachelor’s degree in accounting or finance, followed by rigorous training in audit methodologies and legal compliance. Continuous professional development (CPD) is mandatory for auditors in Ankara to stay updated on regulatory changes, technological advancements (e.g., AI-driven audit tools), and emerging risks such as cybersecurity threats to financial systems.</w:t>
      </w:r>
    </w:p>
    <w:bookmarkEnd w:id="25"/>
    <w:bookmarkStart w:id="26" w:name="Xb27986aa11540f430f0929bd8d23717c6f3cc3d"/>
    <w:p>
      <w:pPr>
        <w:pStyle w:val="Heading2"/>
      </w:pPr>
      <w:r>
        <w:t xml:space="preserve">The Impact of Auditing on Ankara’s Public Sector</w:t>
      </w:r>
    </w:p>
    <w:p>
      <w:pPr>
        <w:pStyle w:val="FirstParagraph"/>
      </w:pPr>
      <w:r>
        <w:t xml:space="preserve">Public sector auditing in Ankara is particularly vital due to the city’s role as the seat of national governance. Auditors ensure that public funds allocated for projects like transportation networks, healthcare facilities, and educational institutions are utilized transparently and efficiently. Recent reforms under Turkey’s “New Turkey” vision emphasize accountability in public administration, further elevating the importance of auditors in preventing corruption and mismanagement.</w:t>
      </w:r>
    </w:p>
    <w:bookmarkEnd w:id="26"/>
    <w:bookmarkStart w:id="27" w:name="Xeb31d2f08859bbfb9ea915ed916319dd1ae09d1"/>
    <w:p>
      <w:pPr>
        <w:pStyle w:val="Heading2"/>
      </w:pPr>
      <w:r>
        <w:t xml:space="preserve">Conclusion: The Future of Auditing in Ankara</w:t>
      </w:r>
    </w:p>
    <w:p>
      <w:pPr>
        <w:pStyle w:val="FirstParagraph"/>
      </w:pPr>
      <w:r>
        <w:t xml:space="preserve">The role of auditors in Ankara, Turkey, is indispensable to maintaining economic integrity, fostering investor confidence, and upholding public trust. As the city continues to grow as a political and economic powerhouse within Turkey and beyond, auditors will remain central to navigating regulatory complexities, driving transparency initiatives, and supporting sustainable development. This academic abstract highlights the multifaceted responsibilities of auditors in Ankara while emphasizing their critical contribution to both national governance and global economic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 in Turkey Ankara</dc:title>
  <dc:creator/>
  <dc:language>en</dc:language>
  <cp:keywords/>
  <dcterms:created xsi:type="dcterms:W3CDTF">2026-05-02T10:07:57Z</dcterms:created>
  <dcterms:modified xsi:type="dcterms:W3CDTF">2026-05-02T10:07:57Z</dcterms:modified>
</cp:coreProperties>
</file>

<file path=docProps/custom.xml><?xml version="1.0" encoding="utf-8"?>
<Properties xmlns="http://schemas.openxmlformats.org/officeDocument/2006/custom-properties" xmlns:vt="http://schemas.openxmlformats.org/officeDocument/2006/docPropsVTypes"/>
</file>