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f77c3db1bb8da0bdd65f444911a167b67bdfd4e"/>
    <w:p>
      <w:pPr>
        <w:pStyle w:val="Heading1"/>
      </w:pPr>
      <w:r>
        <w:t xml:space="preserve">Abstract Academic Document: The Role of Auditor in the Context of the United Arab Emirates, Abu Dhabi</w:t>
      </w:r>
    </w:p>
    <w:p>
      <w:pPr>
        <w:pStyle w:val="FirstParagraph"/>
      </w:pPr>
      <w:r>
        <w:rPr>
          <w:bCs/>
          <w:b/>
        </w:rPr>
        <w:t xml:space="preserve">Abstract:</w:t>
      </w:r>
    </w:p>
    <w:p>
      <w:pPr>
        <w:pStyle w:val="BodyText"/>
      </w:pPr>
      <w:r>
        <w:t xml:space="preserve">The role of an auditor is pivotal in ensuring transparency, accountability, and compliance within financial systems. In the context of the United Arab Emirates (UAE), particularly in Abu Dhabi, auditors play a crucial role in upholding the integrity of financial reporting and supporting the economic stability of one of the most dynamic regions in the Middle East. This academic abstract explores the multifaceted responsibilities of auditors in Abu Dhabi, emphasizing their significance within a rapidly evolving regulatory landscape and a diverse economic environment. The document also highlights how auditors contribute to sustainable development, corporate governance, and international standards adherence in Abu Dhabi’s strategic framework.</w:t>
      </w:r>
    </w:p>
    <w:bookmarkStart w:id="20" w:name="X84400294bc48b217822a5c3408c6b3f29d68a6b"/>
    <w:p>
      <w:pPr>
        <w:pStyle w:val="Heading2"/>
      </w:pPr>
      <w:r>
        <w:t xml:space="preserve">The Auditor: A Pillar of Financial Integrity</w:t>
      </w:r>
    </w:p>
    <w:p>
      <w:pPr>
        <w:pStyle w:val="FirstParagraph"/>
      </w:pPr>
      <w:r>
        <w:t xml:space="preserve">An auditor is an independent professional tasked with examining the financial records of organizations to ensure accuracy, compliance with regulations, and fair representation of financial statements. In Abu Dhabi, where economic diversification and global integration are central to its vision for 2030, auditors serve as critical stakeholders in maintaining trust among investors, regulators, and the public. Their work extends beyond mere compliance; it involves assessing internal controls, identifying risks, and providing insights that foster long-term organizational resilience.</w:t>
      </w:r>
    </w:p>
    <w:bookmarkEnd w:id="20"/>
    <w:bookmarkStart w:id="21" w:name="Xb7535a8b3f7b0fbd2c8c044d5ef7ad69e70f837"/>
    <w:p>
      <w:pPr>
        <w:pStyle w:val="Heading2"/>
      </w:pPr>
      <w:r>
        <w:t xml:space="preserve">Auditor Functions in the United Arab Emirates Abu Dhabi</w:t>
      </w:r>
    </w:p>
    <w:p>
      <w:pPr>
        <w:pStyle w:val="FirstParagraph"/>
      </w:pPr>
      <w:r>
        <w:t xml:space="preserve">In the United Arab Emirates Abu Dhabi, auditors operate under a robust regulatory framework governed by entities such as the Ministry of Finance and the UAE Federal Law No. 2/2019 on Accounting and Auditing. These regulations mandate that all financial statements of public and private entities in Abu Dhabi undergo independent audit procedures to ensure adherence to international financial reporting standards (IFRS) and local accounting norms. Auditors in Abu Dhabi are also required to align their practices with the Emirati Code of Ethics for Professional Accountants, which emphasizes independence, objectivity, and confidentiality.</w:t>
      </w:r>
    </w:p>
    <w:p>
      <w:pPr>
        <w:pStyle w:val="BodyText"/>
      </w:pPr>
      <w:r>
        <w:t xml:space="preserve">Abu Dhabi’s economy is characterized by its reliance on oil and gas revenues, alongside a growing emphasis on sectors such as real estate, finance, technology, and renewable energy. Auditors in this region must possess specialized knowledge of these industries to evaluate financial health accurately. For instance, audits of oil and gas companies require expertise in capital-intensive operations and environmental compliance standards, while audits of real estate ventures demand an understanding of property valuation methods and regulatory requirements under the Abu Dhabi Real Estate Regulatory Agency (RERA).</w:t>
      </w:r>
    </w:p>
    <w:bookmarkEnd w:id="21"/>
    <w:bookmarkStart w:id="22" w:name="X086d30d8131fc3c8ebb436079ef5c61bcd34de9"/>
    <w:p>
      <w:pPr>
        <w:pStyle w:val="Heading2"/>
      </w:pPr>
      <w:r>
        <w:t xml:space="preserve">The Unique Context of Abu Dhabi: Challenges and Opportunities</w:t>
      </w:r>
    </w:p>
    <w:p>
      <w:pPr>
        <w:pStyle w:val="FirstParagraph"/>
      </w:pPr>
      <w:r>
        <w:t xml:space="preserve">The United Arab Emirates Abu Dhabi presents a unique environment for auditors due to its rapid economic growth, strategic positioning as a global business hub, and commitment to innovation. Auditors in this region must navigate challenges such as the integration of emerging technologies (e.g., blockchain and artificial intelligence) into auditing processes, while also addressing evolving regulatory demands. For example, Abu Dhabi’s push for sustainable development goals has led to increased scrutiny of corporate environmental disclosures, requiring auditors to develop expertise in evaluating sustainability-related financial reporting.</w:t>
      </w:r>
    </w:p>
    <w:p>
      <w:pPr>
        <w:pStyle w:val="BodyText"/>
      </w:pPr>
      <w:r>
        <w:t xml:space="preserve">Moreover, the UAE’s Vision 2030 and Abu Dhabi’s Economic Vision 2030 prioritize economic diversification and reducing reliance on oil. Auditors are instrumental in supporting this transition by ensuring that entities in new sectors—such as clean energy, fintech, and logistics—are financially transparent and compliant with both local and international standards. This includes assessing risks associated with digital transformation, cybersecurity threats, and cross-border transactions.</w:t>
      </w:r>
    </w:p>
    <w:bookmarkEnd w:id="22"/>
    <w:bookmarkStart w:id="23" w:name="Xe89b73d7f79d1cf190186f07a87d3bf6ddc6ad0"/>
    <w:p>
      <w:pPr>
        <w:pStyle w:val="Heading2"/>
      </w:pPr>
      <w:r>
        <w:t xml:space="preserve">Regulatory Compliance and Corporate Governance</w:t>
      </w:r>
    </w:p>
    <w:p>
      <w:pPr>
        <w:pStyle w:val="FirstParagraph"/>
      </w:pPr>
      <w:r>
        <w:t xml:space="preserve">In the United Arab Emirates Abu Dhabi, auditors play a vital role in promoting corporate governance by ensuring that organizations adhere to legal requirements and ethical standards. They are tasked with verifying that companies maintain proper internal controls, such as segregation of duties, access restrictions to sensitive financial data, and robust risk management frameworks. These responsibilities are particularly critical for publicly traded entities on the Abu Dhabi Securities Exchange (ADX), where audit reports directly influence investor confidence and market stability.</w:t>
      </w:r>
    </w:p>
    <w:p>
      <w:pPr>
        <w:pStyle w:val="BodyText"/>
      </w:pPr>
      <w:r>
        <w:t xml:space="preserve">The Abu Dhabi Financial Services Regulatory Authority (ADFSRA) oversees the auditing of financial institutions, ensuring they meet stringent capital adequacy ratios, liquidity requirements, and anti-money laundering (AML) protocols. Auditors in this sector must also stay informed about global regulatory trends, such as the Basel III accords for banks or the International Organization of Securities Commissions (IOSCO) guidelines for investment firms.</w:t>
      </w:r>
    </w:p>
    <w:bookmarkEnd w:id="23"/>
    <w:bookmarkStart w:id="24" w:name="education-and-professional-development"/>
    <w:p>
      <w:pPr>
        <w:pStyle w:val="Heading2"/>
      </w:pPr>
      <w:r>
        <w:t xml:space="preserve">Education and Professional Development</w:t>
      </w:r>
    </w:p>
    <w:p>
      <w:pPr>
        <w:pStyle w:val="FirstParagraph"/>
      </w:pPr>
      <w:r>
        <w:t xml:space="preserve">To operate effectively in the United Arab Emirates Abu Dhabi, auditors must undergo rigorous education and certification processes. The UAE’s Ministry of Finance mandates that auditors hold qualifications from recognized accounting bodies, such as the Institute of Chartered Accountants in England and Wales (ICAEW), the Association of Chartered Certified Accountants (ACCA), or the UAE’s own regulatory frameworks. Additionally, continuous professional development (CPD) is essential to keep pace with advancements in auditing methodologies and technological tools.</w:t>
      </w:r>
    </w:p>
    <w:p>
      <w:pPr>
        <w:pStyle w:val="BodyText"/>
      </w:pPr>
      <w:r>
        <w:t xml:space="preserve">Abu Dhabi hosts numerous institutions offering specialized auditing courses, including the Abu Dhabi University and Khalifa University of Science and Technology. These programs emphasize both theoretical knowledge and practical skills tailored to the region’s economic context, such as auditing in Islamic finance or evaluating Sharia-compliant investments.</w:t>
      </w:r>
    </w:p>
    <w:bookmarkEnd w:id="24"/>
    <w:bookmarkStart w:id="25" w:name="conclusion"/>
    <w:p>
      <w:pPr>
        <w:pStyle w:val="Heading2"/>
      </w:pPr>
      <w:r>
        <w:t xml:space="preserve">Conclusion</w:t>
      </w:r>
    </w:p>
    <w:p>
      <w:pPr>
        <w:pStyle w:val="FirstParagraph"/>
      </w:pPr>
      <w:r>
        <w:t xml:space="preserve">The role of an auditor in the United Arab Emirates Abu Dhabi is indispensable to maintaining economic stability, fostering investor trust, and supporting the nation’s vision for sustainable growth. As Abu Dhabi continues to diversify its economy and embrace global standards, auditors must adapt to emerging challenges while upholding their core principles of independence and integrity. This academic abstract underscores the critical interplay between auditors’ responsibilities, regulatory frameworks, and Abu Dhabi’s unique economic landscape, highlighting their role as guardians of financial transparency in one of the most dynamic regions of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United Arab Emirates Abu Dhabi</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