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e59a9bf1d17c431a5db607c21bd3fe9633fe729"/>
    <w:p>
      <w:pPr>
        <w:pStyle w:val="Heading1"/>
      </w:pPr>
      <w:r>
        <w:t xml:space="preserve">Abstract Academic Document: The Role and Challenges of Auditors in the United Arab Emirates, Dubai</w:t>
      </w:r>
    </w:p>
    <w:p>
      <w:pPr>
        <w:pStyle w:val="FirstParagraph"/>
      </w:pPr>
      <w:r>
        <w:t xml:space="preserve">The role of an auditor is pivotal in maintaining transparency, accountability, and compliance within financial systems. In the context of the United Arab Emirates (UAE), particularly Dubai—a global hub for trade, finance, and innovation—the responsibilities of auditors extend beyond conventional boundaries. This academic abstract explores the unique dynamics of auditing in Dubai, emphasizing its regulatory framework, economic landscape, and cultural nuances. The auditor’s role is not merely to scrutinize financial records but to ensure alignment with international standards while navigating the complexities of a rapidly evolving market. This document examines the significance of auditors in Dubai’s economic ecosystem, their key responsibilities under local and global regulations, and the challenges they face in this dynamic environment.</w:t>
      </w:r>
    </w:p>
    <w:bookmarkStart w:id="20" w:name="X873d2274fdbc35a71187aeb99ec967b5fdc49fc"/>
    <w:p>
      <w:pPr>
        <w:pStyle w:val="Heading2"/>
      </w:pPr>
      <w:r>
        <w:t xml:space="preserve">1. Introduction: The Significance of Auditing in Dubai</w:t>
      </w:r>
    </w:p>
    <w:p>
      <w:pPr>
        <w:pStyle w:val="FirstParagraph"/>
      </w:pPr>
      <w:r>
        <w:t xml:space="preserve">The United Arab Emirates, especially Dubai, has emerged as a critical player in the global economy. Its strategic location, business-friendly policies, and commitment to modernization have attracted multinational corporations (MNCs), financial institutions, and entrepreneurs. However, this economic growth necessitates robust oversight mechanisms to safeguard stakeholders’ interests. Auditors play a central role in this process by ensuring that entities adhere to statutory requirements, international accounting standards (such as IFRS), and ethical guidelines. In Dubai, auditors are entrusted with evaluating the accuracy of financial statements, detecting fraud or misrepresentation, and providing assurance to investors, regulators, and the public.</w:t>
      </w:r>
    </w:p>
    <w:p>
      <w:pPr>
        <w:pStyle w:val="BodyText"/>
      </w:pPr>
      <w:r>
        <w:t xml:space="preserve">The academic significance of studying auditors in Dubai lies in understanding how local regulations intersect with global practices. The UAE’s Federal Law No. 2 of 2017 on the Regulation of Auditing Activities (FRA) establishes a legal framework for auditing professionals, mandating certification by the Dubai Financial Services Authority (DFSA) or other relevant regulatory bodies. This document analyzes how these frameworks shape the role of auditors and their impact on Dubai’s financial integrity.</w:t>
      </w:r>
    </w:p>
    <w:bookmarkEnd w:id="20"/>
    <w:bookmarkStart w:id="21" w:name="X544653146aa1014163a42051526c2273ef9ebc1"/>
    <w:p>
      <w:pPr>
        <w:pStyle w:val="Heading2"/>
      </w:pPr>
      <w:r>
        <w:t xml:space="preserve">2. Key Responsibilities of Auditors in United Arab Emirates, Dubai</w:t>
      </w:r>
    </w:p>
    <w:p>
      <w:pPr>
        <w:pStyle w:val="FirstParagraph"/>
      </w:pPr>
      <w:r>
        <w:t xml:space="preserve">In the United Arab Emirates, particularly in Dubai, auditors are tasked with a multifaceted role that includes but is not limited to:</w:t>
      </w:r>
    </w:p>
    <w:p>
      <w:pPr>
        <w:numPr>
          <w:ilvl w:val="0"/>
          <w:numId w:val="1001"/>
        </w:numPr>
        <w:pStyle w:val="Compact"/>
      </w:pPr>
      <w:r>
        <w:rPr>
          <w:bCs/>
          <w:b/>
        </w:rPr>
        <w:t xml:space="preserve">Financial Statement Verification:</w:t>
      </w:r>
      <w:r>
        <w:t xml:space="preserve"> </w:t>
      </w:r>
      <w:r>
        <w:t xml:space="preserve">Ensuring that financial records accurately reflect an entity’s financial position and performance in accordance with IFRS and UAE-specific accounting standards.</w:t>
      </w:r>
    </w:p>
    <w:p>
      <w:pPr>
        <w:numPr>
          <w:ilvl w:val="0"/>
          <w:numId w:val="1001"/>
        </w:numPr>
        <w:pStyle w:val="Compact"/>
      </w:pPr>
      <w:r>
        <w:rPr>
          <w:bCs/>
          <w:b/>
        </w:rPr>
        <w:t xml:space="preserve">Compliance Auditing:</w:t>
      </w:r>
      <w:r>
        <w:t xml:space="preserve"> </w:t>
      </w:r>
      <w:r>
        <w:t xml:space="preserve">Assessing adherence to local regulations, such as the UAE’s Commercial Companies Law (Law No. 2 of 2015), tax laws, and anti-money laundering (AML) directives.</w:t>
      </w:r>
    </w:p>
    <w:p>
      <w:pPr>
        <w:numPr>
          <w:ilvl w:val="0"/>
          <w:numId w:val="1001"/>
        </w:numPr>
        <w:pStyle w:val="Compact"/>
      </w:pPr>
      <w:r>
        <w:rPr>
          <w:bCs/>
          <w:b/>
        </w:rPr>
        <w:t xml:space="preserve">Risk Assessment:</w:t>
      </w:r>
      <w:r>
        <w:t xml:space="preserve"> </w:t>
      </w:r>
      <w:r>
        <w:t xml:space="preserve">Identifying potential financial risks, including fraud, internal control deficiencies, or non-compliance with statutory obligations.</w:t>
      </w:r>
    </w:p>
    <w:p>
      <w:pPr>
        <w:numPr>
          <w:ilvl w:val="0"/>
          <w:numId w:val="1001"/>
        </w:numPr>
        <w:pStyle w:val="Compact"/>
      </w:pPr>
      <w:r>
        <w:rPr>
          <w:bCs/>
          <w:b/>
        </w:rPr>
        <w:t xml:space="preserve">Internal Auditing:</w:t>
      </w:r>
      <w:r>
        <w:t xml:space="preserve"> </w:t>
      </w:r>
      <w:r>
        <w:t xml:space="preserve">Supporting organizations in implementing internal controls to prevent errors and ensure operational efficiency.</w:t>
      </w:r>
    </w:p>
    <w:p>
      <w:pPr>
        <w:pStyle w:val="FirstParagraph"/>
      </w:pPr>
      <w:r>
        <w:t xml:space="preserve">Dubai’s unique economic environment—characterized by a mix of traditional industries, technology-driven sectors, and financial services—requires auditors to adapt their methodologies. For instance, audits in Dubai’s free zones (e.g., Dubai International Financial Centre or Jebel Ali Free Zone) often involve navigating dual regulatory systems: local UAE laws and international standards like those set by the International Auditing and Assurance Standards Board (IAASB).</w:t>
      </w:r>
    </w:p>
    <w:bookmarkEnd w:id="21"/>
    <w:bookmarkStart w:id="22" w:name="Xb9f64ea12bc0b7d80e3564659a754f358de761a"/>
    <w:p>
      <w:pPr>
        <w:pStyle w:val="Heading2"/>
      </w:pPr>
      <w:r>
        <w:t xml:space="preserve">3. Regulatory Framework and Ethical Considerations</w:t>
      </w:r>
    </w:p>
    <w:p>
      <w:pPr>
        <w:pStyle w:val="FirstParagraph"/>
      </w:pPr>
      <w:r>
        <w:t xml:space="preserve">The United Arab Emirates has adopted a stringent regulatory framework for auditors to uphold professional integrity. In Dubai, auditors must be licensed by the Dubai Financial Services Authority (DFSA) or other relevant bodies, ensuring they meet rigorous qualifications, including certification from recognized institutions such as the Institute of Chartered Accountants in England and Wales (ICAEW) or the Association of Chartered Certified Accountants (ACCA). These qualifications align auditors with global standards while accommodating local needs.</w:t>
      </w:r>
    </w:p>
    <w:p>
      <w:pPr>
        <w:pStyle w:val="BodyText"/>
      </w:pPr>
      <w:r>
        <w:t xml:space="preserve">Ethical challenges are also pronounced. Auditors in Dubai must navigate conflicts of interest, particularly when auditing large MNCs or state-owned enterprises. For example, ensuring independence when audit clients have close ties to regulatory authorities or political entities is a critical ethical concern. The UAE’s emphasis on transparency and corporate governance has prompted auditors to adopt stricter codes of conduct, including adherence to the International Ethics Standards Board for Accountants (IESBA) guidelines.</w:t>
      </w:r>
    </w:p>
    <w:bookmarkEnd w:id="22"/>
    <w:bookmarkStart w:id="23" w:name="challenges-faced-by-auditors-in-dubai"/>
    <w:p>
      <w:pPr>
        <w:pStyle w:val="Heading2"/>
      </w:pPr>
      <w:r>
        <w:t xml:space="preserve">4. Challenges Faced by Auditors in Dubai</w:t>
      </w:r>
    </w:p>
    <w:p>
      <w:pPr>
        <w:pStyle w:val="FirstParagraph"/>
      </w:pPr>
      <w:r>
        <w:t xml:space="preserve">Despite their critical role, auditors in Dubai encounter unique challenges that test their expertise and adaptability. These include:</w:t>
      </w:r>
    </w:p>
    <w:p>
      <w:pPr>
        <w:numPr>
          <w:ilvl w:val="0"/>
          <w:numId w:val="1002"/>
        </w:numPr>
        <w:pStyle w:val="Compact"/>
      </w:pPr>
      <w:r>
        <w:rPr>
          <w:bCs/>
          <w:b/>
        </w:rPr>
        <w:t xml:space="preserve">Rapid Economic Growth:</w:t>
      </w:r>
      <w:r>
        <w:t xml:space="preserve"> </w:t>
      </w:r>
      <w:r>
        <w:t xml:space="preserve">The UAE’s economy is expanding at a pace that often outstrips the capacity of regulatory frameworks to evolve, requiring auditors to continuously update their knowledge.</w:t>
      </w:r>
    </w:p>
    <w:p>
      <w:pPr>
        <w:numPr>
          <w:ilvl w:val="0"/>
          <w:numId w:val="1002"/>
        </w:numPr>
        <w:pStyle w:val="Compact"/>
      </w:pPr>
      <w:r>
        <w:rPr>
          <w:bCs/>
          <w:b/>
        </w:rPr>
        <w:t xml:space="preserve">Cultural Nuances:</w:t>
      </w:r>
      <w:r>
        <w:t xml:space="preserve"> </w:t>
      </w:r>
      <w:r>
        <w:t xml:space="preserve">Dubai’s diverse population—comprising expatriates and locals—demands auditors be culturally sensitive when addressing issues like financial reporting practices or compliance with Sharia-compliant finance.</w:t>
      </w:r>
    </w:p>
    <w:p>
      <w:pPr>
        <w:numPr>
          <w:ilvl w:val="0"/>
          <w:numId w:val="1002"/>
        </w:numPr>
        <w:pStyle w:val="Compact"/>
      </w:pPr>
      <w:r>
        <w:rPr>
          <w:bCs/>
          <w:b/>
        </w:rPr>
        <w:t xml:space="preserve">Technological Disruption:</w:t>
      </w:r>
      <w:r>
        <w:t xml:space="preserve"> </w:t>
      </w:r>
      <w:r>
        <w:t xml:space="preserve">The integration of blockchain, AI, and data analytics into auditing processes necessitates auditors to master new tools while ensuring data privacy and cybersecurity compliance.</w:t>
      </w:r>
    </w:p>
    <w:p>
      <w:pPr>
        <w:numPr>
          <w:ilvl w:val="0"/>
          <w:numId w:val="1002"/>
        </w:numPr>
        <w:pStyle w:val="Compact"/>
      </w:pPr>
      <w:r>
        <w:rPr>
          <w:bCs/>
          <w:b/>
        </w:rPr>
        <w:t xml:space="preserve">Regulatory Complexity:</w:t>
      </w:r>
      <w:r>
        <w:t xml:space="preserve"> </w:t>
      </w:r>
      <w:r>
        <w:t xml:space="preserve">Dubai’s regulatory environment involves overlapping jurisdictions (e.g., free zones versus mainland UAE), requiring auditors to understand nuanced legal distinctions.</w:t>
      </w:r>
    </w:p>
    <w:p>
      <w:pPr>
        <w:pStyle w:val="FirstParagraph"/>
      </w:pPr>
      <w:r>
        <w:t xml:space="preserve">A particularly pressing issue is the audit of Islamic financial institutions, which operate under Sharia law. Auditors must reconcile conventional accounting standards with principles such as the prohibition of interest (riba) and speculative transactions (gharar). This requires specialized knowledge and collaboration with Islamic scholars to ensure compliance.</w:t>
      </w:r>
    </w:p>
    <w:bookmarkEnd w:id="23"/>
    <w:bookmarkStart w:id="24" w:name="X32f9721bf978912d1b0b9d6d26ca8be5ad2d1ec"/>
    <w:p>
      <w:pPr>
        <w:pStyle w:val="Heading2"/>
      </w:pPr>
      <w:r>
        <w:t xml:space="preserve">5. The Future of Auditing in Dubai: Opportunities and Innovations</w:t>
      </w:r>
    </w:p>
    <w:p>
      <w:pPr>
        <w:pStyle w:val="FirstParagraph"/>
      </w:pPr>
      <w:r>
        <w:t xml:space="preserve">The United Arab Emirates, particularly Dubai, is positioning itself as a leader in financial innovation. Auditors are at the forefront of this transformation, leveraging technology to enhance audit efficiency and accuracy. For example, the adoption of AI-driven tools for anomaly detection or blockchain-based systems for immutable record-keeping is reshaping traditional auditing practices.</w:t>
      </w:r>
    </w:p>
    <w:p>
      <w:pPr>
        <w:pStyle w:val="BodyText"/>
      </w:pPr>
      <w:r>
        <w:t xml:space="preserve">Moreover, Dubai’s vision to become a global center for financial services—outlined in its “Dubai 2030” strategy—will necessitate auditors to play an even greater role in ensuring the integrity of emerging sectors such as fintech, cryptocurrency trading, and green finance. This evolution presents opportunities for auditors to specialize in niche areas while contributing to Dubai’s reputation as a hub of financial excellence.</w:t>
      </w:r>
    </w:p>
    <w:bookmarkEnd w:id="24"/>
    <w:bookmarkStart w:id="25" w:name="conclusion"/>
    <w:p>
      <w:pPr>
        <w:pStyle w:val="Heading2"/>
      </w:pPr>
      <w:r>
        <w:t xml:space="preserve">6. Conclusion</w:t>
      </w:r>
    </w:p>
    <w:p>
      <w:pPr>
        <w:pStyle w:val="FirstParagraph"/>
      </w:pPr>
      <w:r>
        <w:t xml:space="preserve">In conclusion, the role of an auditor in the United Arab Emirates, particularly in Dubai, is both demanding and transformative. As a key player in maintaining economic stability and investor confidence, auditors must balance adherence to local regulations with alignment to global standards. Their work is crucial not only for individual organizations but also for the broader goal of fostering a transparent and resilient financial ecosystem in Dubai. This academic abstract underscores the need for continuous education, ethical rigor, and innovation as auditors navigate the complexities of one of the world’s most dynamic markets.</w:t>
      </w:r>
    </w:p>
    <w:p>
      <w:pPr>
        <w:pStyle w:val="BodyText"/>
      </w:pPr>
      <w:r>
        <w:t xml:space="preserve">The United Arab Emirates’ commitment to growth, combined with Dubai’s strategic vision, ensures that auditors will remain indispensable to its financial success. Their role is not merely reactive but proactive—shaping policies, driving compliance, and ensuring that Dubai continues to thrive as a global economic powerhouse.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the United Arab Emirates Dubai</dc:title>
  <dc:creator/>
  <dc:language>en</dc:language>
  <cp:keywords/>
  <dcterms:created xsi:type="dcterms:W3CDTF">2026-07-23T08:55:56Z</dcterms:created>
  <dcterms:modified xsi:type="dcterms:W3CDTF">2026-07-23T08:55:56Z</dcterms:modified>
</cp:coreProperties>
</file>

<file path=docProps/custom.xml><?xml version="1.0" encoding="utf-8"?>
<Properties xmlns="http://schemas.openxmlformats.org/officeDocument/2006/custom-properties" xmlns:vt="http://schemas.openxmlformats.org/officeDocument/2006/docPropsVTypes"/>
</file>