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b8ad825524c72ae9eb4655d6f2cb5c5b4af2db"/>
    <w:p>
      <w:pPr>
        <w:pStyle w:val="Heading1"/>
      </w:pPr>
      <w:r>
        <w:t xml:space="preserve">The Role of Auditors in the United Kingdom London Context: An Academic Exploration</w:t>
      </w:r>
    </w:p>
    <w:p>
      <w:pPr>
        <w:pStyle w:val="FirstParagraph"/>
      </w:pPr>
      <w:r>
        <w:rPr>
          <w:bCs/>
          <w:b/>
        </w:rPr>
        <w:t xml:space="preserve">Abstract:</w:t>
      </w:r>
    </w:p>
    <w:p>
      <w:pPr>
        <w:pStyle w:val="BodyText"/>
      </w:pPr>
      <w:r>
        <w:t xml:space="preserve">In the dynamic economic landscape of the</w:t>
      </w:r>
      <w:r>
        <w:t xml:space="preserve"> </w:t>
      </w:r>
      <w:r>
        <w:rPr>
          <w:bCs/>
          <w:b/>
        </w:rPr>
        <w:t xml:space="preserve">United Kingdom London</w:t>
      </w:r>
      <w:r>
        <w:t xml:space="preserve">, where global financial institutions, multinational corporations, and regulatory bodies converge, the role of an</w:t>
      </w:r>
      <w:r>
        <w:t xml:space="preserve"> </w:t>
      </w:r>
      <w:r>
        <w:rPr>
          <w:bCs/>
          <w:b/>
        </w:rPr>
        <w:t xml:space="preserve">Auditor</w:t>
      </w:r>
      <w:r>
        <w:t xml:space="preserve"> </w:t>
      </w:r>
      <w:r>
        <w:t xml:space="preserve">remains pivotal to ensuring transparency, compliance, and public trust in financial reporting. This academic document explores the multifaceted responsibilities of auditors operating within this specific jurisdiction, emphasizing their critical function in upholding ethical standards under UK legislation such as the Companies Act 2006 and the Financial Reporting Council (FRC) guidelines. By analyzing the unique challenges faced by auditors in London, alongside their contributions to corporate governance, regulatory oversight, and risk mitigation, this paper underscores why an</w:t>
      </w:r>
      <w:r>
        <w:t xml:space="preserve"> </w:t>
      </w:r>
      <w:r>
        <w:rPr>
          <w:bCs/>
          <w:b/>
        </w:rPr>
        <w:t xml:space="preserve">Auditor</w:t>
      </w:r>
      <w:r>
        <w:t xml:space="preserve"> </w:t>
      </w:r>
      <w:r>
        <w:t xml:space="preserve">is an indispensable pillar of financial integrity in one of the world’s most influential financial capitals.</w:t>
      </w:r>
    </w:p>
    <w:bookmarkStart w:id="20" w:name="Xe3305467268677d65669706361fa963a7971173"/>
    <w:p>
      <w:pPr>
        <w:pStyle w:val="Heading2"/>
      </w:pPr>
      <w:r>
        <w:t xml:space="preserve">Contextualizing Auditors in United Kingdom London</w:t>
      </w:r>
    </w:p>
    <w:p>
      <w:pPr>
        <w:pStyle w:val="FirstParagraph"/>
      </w:pPr>
      <w:r>
        <w:t xml:space="preserve">London stands as a global hub for finance, trade, and innovation, hosting entities ranging from high-street retailers to Fortune 500 corporations. Within this environment, the</w:t>
      </w:r>
      <w:r>
        <w:t xml:space="preserve"> </w:t>
      </w:r>
      <w:r>
        <w:rPr>
          <w:bCs/>
          <w:b/>
        </w:rPr>
        <w:t xml:space="preserve">Auditor</w:t>
      </w:r>
      <w:r>
        <w:t xml:space="preserve"> </w:t>
      </w:r>
      <w:r>
        <w:t xml:space="preserve">operates as a gatekeeper of financial truth, ensuring that organizations adhere to statutory requirements and maintain accountability to stakeholders. The United Kingdom’s regulatory framework for auditing is shaped by the Financial Reporting Council (FRC), which oversees audit quality and enforces standards such as International Standards on Auditing (ISA) and UK-specific requirements. In London, auditors must navigate a complex interplay of local regulations, international accounting principles, and the evolving expectations of shareholders and regulatory bodies.</w:t>
      </w:r>
    </w:p>
    <w:p>
      <w:pPr>
        <w:pStyle w:val="BodyText"/>
      </w:pPr>
      <w:r>
        <w:t xml:space="preserve">The</w:t>
      </w:r>
      <w:r>
        <w:t xml:space="preserve"> </w:t>
      </w:r>
      <w:r>
        <w:rPr>
          <w:bCs/>
          <w:b/>
        </w:rPr>
        <w:t xml:space="preserve">Auditor</w:t>
      </w:r>
      <w:r>
        <w:t xml:space="preserve">’s role in London is further distinguished by the city’s concentration of financial institutions. For instance, banks such as Barclays or HSBC engage auditors to verify their compliance with Basel III regulations, while listed companies on the London Stock Exchange rely on audits to meet transparency mandates. The 2008 global financial crisis highlighted the need for rigorous auditing practices, prompting reforms like the</w:t>
      </w:r>
      <w:r>
        <w:t xml:space="preserve"> </w:t>
      </w:r>
      <w:r>
        <w:rPr>
          <w:iCs/>
          <w:i/>
        </w:rPr>
        <w:t xml:space="preserve">Companies Act 2006</w:t>
      </w:r>
      <w:r>
        <w:t xml:space="preserve">, which strengthened auditor independence and accountability. This context positions auditors in London not merely as compliance officers but as key players in maintaining economic stability.</w:t>
      </w:r>
    </w:p>
    <w:bookmarkEnd w:id="20"/>
    <w:bookmarkStart w:id="21" w:name="Xb0ab3afac602e9ff807a61622dbeb1a629426ab"/>
    <w:p>
      <w:pPr>
        <w:pStyle w:val="Heading2"/>
      </w:pPr>
      <w:r>
        <w:t xml:space="preserve">The Functions and Responsibilities of an Auditor in United Kingdom London</w:t>
      </w:r>
    </w:p>
    <w:p>
      <w:pPr>
        <w:pStyle w:val="FirstParagraph"/>
      </w:pPr>
      <w:r>
        <w:t xml:space="preserve">An</w:t>
      </w:r>
      <w:r>
        <w:t xml:space="preserve"> </w:t>
      </w:r>
      <w:r>
        <w:rPr>
          <w:bCs/>
          <w:b/>
        </w:rPr>
        <w:t xml:space="preserve">Auditor</w:t>
      </w:r>
      <w:r>
        <w:t xml:space="preserve"> </w:t>
      </w:r>
      <w:r>
        <w:t xml:space="preserve">in the</w:t>
      </w:r>
      <w:r>
        <w:t xml:space="preserve"> </w:t>
      </w:r>
      <w:r>
        <w:rPr>
          <w:bCs/>
          <w:b/>
        </w:rPr>
        <w:t xml:space="preserve">United Kingdom London</w:t>
      </w:r>
      <w:r>
        <w:t xml:space="preserve"> </w:t>
      </w:r>
      <w:r>
        <w:t xml:space="preserve">is tasked with a range of responsibilities, including evaluating financial statements for accuracy, verifying internal controls, and assessing risk management frameworks. These duties are governed by professional standards set by the Institute of Chartered Accountants in England and Wales (ICAEW) and the Association of Chartered Certified Accountants (ACCA). Auditors must ensure that financial reporting aligns with International Financial Reporting Standards (IFRS), a requirement for many London-based multinational corporations.</w:t>
      </w:r>
    </w:p>
    <w:p>
      <w:pPr>
        <w:pStyle w:val="BodyText"/>
      </w:pPr>
      <w:r>
        <w:t xml:space="preserve">A critical aspect of an</w:t>
      </w:r>
      <w:r>
        <w:t xml:space="preserve"> </w:t>
      </w:r>
      <w:r>
        <w:rPr>
          <w:bCs/>
          <w:b/>
        </w:rPr>
        <w:t xml:space="preserve">Auditor</w:t>
      </w:r>
      <w:r>
        <w:t xml:space="preserve">’s work in London is their role in detecting fraud and misstatements. Given the high volume of transactions processed by firms in the city, auditors employ advanced analytical techniques and technology to identify anomalies. For example, audits conducted by firms like PricewaterhouseCoopers (PwC) or Deloitte often leverage data analytics tools to scrutinize vast datasets efficiently. Furthermore, auditors must remain vigilant against emerging risks such as cyber threats and supply chain vulnerabilities, which have become increasingly relevant in the post-pandemic era.</w:t>
      </w:r>
    </w:p>
    <w:p>
      <w:pPr>
        <w:pStyle w:val="BodyText"/>
      </w:pPr>
      <w:r>
        <w:t xml:space="preserve">In addition to financial audits, auditors in London also engage in statutory audits for public sector entities and non-profit organizations. This includes ensuring that government bodies like the Greater London Authority or universities comply with funding regulations. The auditor’s report serves as a critical tool for stakeholders to evaluate an organization’s financial health and governance practices.</w:t>
      </w:r>
    </w:p>
    <w:bookmarkEnd w:id="21"/>
    <w:bookmarkStart w:id="22" w:name="Xc86166203e90d0f195e471e9cd50b2c75011a88"/>
    <w:p>
      <w:pPr>
        <w:pStyle w:val="Heading2"/>
      </w:pPr>
      <w:r>
        <w:t xml:space="preserve">Challenges Faced by Auditors in United Kingdom London</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United Kingdom London</w:t>
      </w:r>
      <w:r>
        <w:t xml:space="preserve"> </w:t>
      </w:r>
      <w:r>
        <w:t xml:space="preserve">operates within a high-pressure environment marked by regulatory scrutiny, technological disruption, and evolving client expectations. One significant challenge is the increasing demand for audit quality amid rising public skepticism following corporate scandals. For instance, the collapse of Carillion in 2018 raised questions about the effectiveness of audits conducted by KPMG in London. Such incidents underscore the need for auditors to enhance transparency and strengthen their independence from management.</w:t>
      </w:r>
    </w:p>
    <w:p>
      <w:pPr>
        <w:pStyle w:val="BodyText"/>
      </w:pPr>
      <w:r>
        <w:t xml:space="preserve">Another challenge is the integration of digital transformation into audit practices. As companies adopt cloud-based accounting systems and artificial intelligence (AI) tools, auditors must acquire new technical competencies to evaluate these innovations effectively. The FRC has emphasized the importance of digital literacy among auditors, particularly in London, where firms are at the forefront of technological adoption.</w:t>
      </w:r>
    </w:p>
    <w:p>
      <w:pPr>
        <w:pStyle w:val="BodyText"/>
      </w:pPr>
      <w:r>
        <w:t xml:space="preserve">Additionally, the global nature of London’s economy presents complexities. Auditors dealing with multinational corporations must reconcile differences between UK regulations and international accounting standards. For example, a company headquartered in London but operating in Asia may require audits that align with both IFRS and local statutory requirements. This demands a nuanced understanding of cross-border compliance.</w:t>
      </w:r>
    </w:p>
    <w:bookmarkEnd w:id="22"/>
    <w:bookmarkStart w:id="23" w:name="Xc053137d89c09b02ae516f347448a0545235753"/>
    <w:p>
      <w:pPr>
        <w:pStyle w:val="Heading2"/>
      </w:pPr>
      <w:r>
        <w:t xml:space="preserve">The Impact of an Auditor on Corporate Governance and Public Trust</w:t>
      </w:r>
    </w:p>
    <w:p>
      <w:pPr>
        <w:pStyle w:val="FirstParagraph"/>
      </w:pPr>
      <w:r>
        <w:t xml:space="preserve">The</w:t>
      </w:r>
      <w:r>
        <w:t xml:space="preserve"> </w:t>
      </w:r>
      <w:r>
        <w:rPr>
          <w:bCs/>
          <w:b/>
        </w:rPr>
        <w:t xml:space="preserve">Auditor</w:t>
      </w:r>
      <w:r>
        <w:t xml:space="preserve"> </w:t>
      </w:r>
      <w:r>
        <w:t xml:space="preserve">plays a crucial role in reinforcing corporate governance frameworks within the</w:t>
      </w:r>
      <w:r>
        <w:t xml:space="preserve"> </w:t>
      </w:r>
      <w:r>
        <w:rPr>
          <w:bCs/>
          <w:b/>
        </w:rPr>
        <w:t xml:space="preserve">United Kingdom London</w:t>
      </w:r>
      <w:r>
        <w:t xml:space="preserve">. By conducting independent reviews, auditors provide assurance that companies adhere to ethical practices and disclose material information accurately. This is particularly vital in London’s financial sector, where investors rely on audit reports to make informed decisions.</w:t>
      </w:r>
    </w:p>
    <w:p>
      <w:pPr>
        <w:pStyle w:val="BodyText"/>
      </w:pPr>
      <w:r>
        <w:t xml:space="preserve">The FRC has highlighted that strong audit quality contributes to investor confidence and market stability. In London, where the City of London Corporation oversees financial services, auditors are instrumental in upholding this reputation. For instance, audits of firms listed on the London Stock Exchange (LSE) are scrutinized by regulators like the Financial Conduct Authority (FCA), ensuring that financial disclosures meet rigorous standards.</w:t>
      </w:r>
    </w:p>
    <w:p>
      <w:pPr>
        <w:pStyle w:val="BodyText"/>
      </w:pPr>
      <w:r>
        <w:t xml:space="preserve">Moreover, auditors in London contribute to public trust by mitigating risks of financial misconduct. Their work helps prevent scandals such as those involving Enron or WorldCom, which eroded investor confidence globally. By maintaining high ethical standards and adhering to professional codes, auditors in the</w:t>
      </w:r>
      <w:r>
        <w:t xml:space="preserve"> </w:t>
      </w:r>
      <w:r>
        <w:rPr>
          <w:bCs/>
          <w:b/>
        </w:rPr>
        <w:t xml:space="preserve">United Kingdom London</w:t>
      </w:r>
      <w:r>
        <w:t xml:space="preserve"> </w:t>
      </w:r>
      <w:r>
        <w:t xml:space="preserve">reinforce the integrity of the financial system.</w:t>
      </w:r>
    </w:p>
    <w:bookmarkEnd w:id="23"/>
    <w:bookmarkStart w:id="24" w:name="conclusion-and-future-outlook"/>
    <w:p>
      <w:pPr>
        <w:pStyle w:val="Heading2"/>
      </w:pPr>
      <w:r>
        <w:t xml:space="preserve">Conclusion and Future Outlook</w:t>
      </w:r>
    </w:p>
    <w:p>
      <w:pPr>
        <w:pStyle w:val="FirstParagraph"/>
      </w:pPr>
      <w:r>
        <w:t xml:space="preserve">In summary, the</w:t>
      </w:r>
      <w:r>
        <w:t xml:space="preserve"> </w:t>
      </w:r>
      <w:r>
        <w:rPr>
          <w:bCs/>
          <w:b/>
        </w:rPr>
        <w:t xml:space="preserve">Auditor</w:t>
      </w:r>
      <w:r>
        <w:t xml:space="preserve"> </w:t>
      </w:r>
      <w:r>
        <w:t xml:space="preserve">in</w:t>
      </w:r>
      <w:r>
        <w:t xml:space="preserve"> </w:t>
      </w:r>
      <w:r>
        <w:rPr>
          <w:bCs/>
          <w:b/>
        </w:rPr>
        <w:t xml:space="preserve">United Kingdom London</w:t>
      </w:r>
      <w:r>
        <w:t xml:space="preserve"> </w:t>
      </w:r>
      <w:r>
        <w:t xml:space="preserve">occupies a critical position in ensuring financial accountability, regulatory compliance, and public trust. As London continues to evolve as a global financial center, auditors must adapt to new challenges while upholding their core mission of safeguarding transparency. Future advancements in technology, regulatory reforms, and the need for greater auditor independence will shape the role of auditors in this dynamic environment.</w:t>
      </w:r>
    </w:p>
    <w:p>
      <w:pPr>
        <w:pStyle w:val="BodyText"/>
      </w:pPr>
      <w:r>
        <w:t xml:space="preserve">This academic exploration underscores the indispensable nature of</w:t>
      </w:r>
      <w:r>
        <w:t xml:space="preserve"> </w:t>
      </w:r>
      <w:r>
        <w:rPr>
          <w:bCs/>
          <w:b/>
        </w:rPr>
        <w:t xml:space="preserve">Auditor</w:t>
      </w:r>
      <w:r>
        <w:t xml:space="preserve"> </w:t>
      </w:r>
      <w:r>
        <w:t xml:space="preserve">activities in</w:t>
      </w:r>
      <w:r>
        <w:t xml:space="preserve"> </w:t>
      </w:r>
      <w:r>
        <w:rPr>
          <w:bCs/>
          <w:b/>
        </w:rPr>
        <w:t xml:space="preserve">United Kingdom London</w:t>
      </w:r>
      <w:r>
        <w:t xml:space="preserve">, emphasizing their contribution to economic stability and ethical governance. As stakeholders increasingly demand accountability, the role of auditors remains as vital as ever to the city’s financial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Auditors in United Kingdom London</dc:title>
  <dc:creator/>
  <cp:keywords/>
  <dcterms:created xsi:type="dcterms:W3CDTF">2026-07-23T12:31:14Z</dcterms:created>
  <dcterms:modified xsi:type="dcterms:W3CDTF">2026-07-23T12:31:14Z</dcterms:modified>
</cp:coreProperties>
</file>

<file path=docProps/custom.xml><?xml version="1.0" encoding="utf-8"?>
<Properties xmlns="http://schemas.openxmlformats.org/officeDocument/2006/custom-properties" xmlns:vt="http://schemas.openxmlformats.org/officeDocument/2006/docPropsVTypes"/>
</file>