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b5944f142c7eff78291e37ad9fa4180989d5062"/>
    <w:p>
      <w:pPr>
        <w:pStyle w:val="Heading1"/>
      </w:pPr>
      <w:r>
        <w:t xml:space="preserve">Abstract Academic: The Role of Auditors in Ensuring Financial Integrity in the United States Houston</w:t>
      </w:r>
    </w:p>
    <w:p>
      <w:pPr>
        <w:pStyle w:val="FirstParagraph"/>
      </w:pPr>
      <w:r>
        <w:t xml:space="preserve">This academic abstract explores the critical role of auditors within the economic and regulatory framework of</w:t>
      </w:r>
      <w:r>
        <w:t xml:space="preserve"> </w:t>
      </w:r>
      <w:r>
        <w:rPr>
          <w:bCs/>
          <w:b/>
        </w:rPr>
        <w:t xml:space="preserve">United States Houston</w:t>
      </w:r>
      <w:r>
        <w:t xml:space="preserve">, a major hub for energy, finance, and business innovation. As a city deeply embedded in global commerce, Houston’s financial landscape necessitates rigorous oversight to maintain transparency, compliance with federal regulations, and trust in corporate reporting. The role of an</w:t>
      </w:r>
      <w:r>
        <w:t xml:space="preserve"> </w:t>
      </w:r>
      <w:r>
        <w:rPr>
          <w:bCs/>
          <w:b/>
        </w:rPr>
        <w:t xml:space="preserve">Auditor</w:t>
      </w:r>
      <w:r>
        <w:t xml:space="preserve"> </w:t>
      </w:r>
      <w:r>
        <w:t xml:space="preserve">is central to this process, serving as both a guardian of financial integrity and a facilitator of institutional accountability. This document examines the unique challenges faced by auditors in Houston’s dynamic economy while emphasizing their indispensable contribution to the city’s economic stability.</w:t>
      </w:r>
    </w:p>
    <w:bookmarkStart w:id="20" w:name="introduction"/>
    <w:p>
      <w:pPr>
        <w:pStyle w:val="Heading2"/>
      </w:pPr>
      <w:r>
        <w:t xml:space="preserve">1. Introduction</w:t>
      </w:r>
    </w:p>
    <w:p>
      <w:pPr>
        <w:pStyle w:val="FirstParagraph"/>
      </w:pPr>
      <w:r>
        <w:t xml:space="preserve">The</w:t>
      </w:r>
      <w:r>
        <w:t xml:space="preserve"> </w:t>
      </w:r>
      <w:r>
        <w:rPr>
          <w:bCs/>
          <w:b/>
        </w:rPr>
        <w:t xml:space="preserve">United States Houston</w:t>
      </w:r>
      <w:r>
        <w:t xml:space="preserve"> </w:t>
      </w:r>
      <w:r>
        <w:t xml:space="preserve">metropolitan area, often referred to as the "Energy Capital of the World," hosts a diverse array of industries, from oil and gas to aerospace, healthcare, and technology. The complexity of these sectors demands meticulous financial reporting and oversight. In this context,</w:t>
      </w:r>
      <w:r>
        <w:t xml:space="preserve"> </w:t>
      </w:r>
      <w:r>
        <w:rPr>
          <w:bCs/>
          <w:b/>
        </w:rPr>
        <w:t xml:space="preserve">Auditors</w:t>
      </w:r>
      <w:r>
        <w:t xml:space="preserve"> </w:t>
      </w:r>
      <w:r>
        <w:t xml:space="preserve">play a pivotal role in verifying the accuracy of corporate financial statements, ensuring adherence to Generally Accepted Accounting Principles (GAAP), and safeguarding against fraud or misrepresentation. This abstract outlines how auditors in Houston navigate the city’s regulatory environment, industry-specific challenges, and evolving technological advancements.</w:t>
      </w:r>
    </w:p>
    <w:bookmarkEnd w:id="20"/>
    <w:bookmarkStart w:id="21" w:name="Xfb37237264c1f8c02eba9791e35a62dc607f1d4"/>
    <w:p>
      <w:pPr>
        <w:pStyle w:val="Heading2"/>
      </w:pPr>
      <w:r>
        <w:t xml:space="preserve">2. The Role of an Auditor in Houston’s Economic Ecosystem</w:t>
      </w:r>
    </w:p>
    <w:p>
      <w:pPr>
        <w:pStyle w:val="FirstParagraph"/>
      </w:pPr>
      <w:r>
        <w:t xml:space="preserve">An</w:t>
      </w:r>
      <w:r>
        <w:t xml:space="preserve"> </w:t>
      </w:r>
      <w:r>
        <w:rPr>
          <w:bCs/>
          <w:b/>
        </w:rPr>
        <w:t xml:space="preserve">Auditor</w:t>
      </w:r>
      <w:r>
        <w:t xml:space="preserve"> </w:t>
      </w:r>
      <w:r>
        <w:t xml:space="preserve">is a professional tasked with examining financial records to ensure accuracy, compliance with legal standards, and the absence of material misstatements. In</w:t>
      </w:r>
      <w:r>
        <w:t xml:space="preserve"> </w:t>
      </w:r>
      <w:r>
        <w:rPr>
          <w:bCs/>
          <w:b/>
        </w:rPr>
        <w:t xml:space="preserve">United States Houston</w:t>
      </w:r>
      <w:r>
        <w:t xml:space="preserve">, auditors operate within a unique blend of federal regulations (e.g., Sarbanes-Oxley Act) and state-specific guidelines. Their responsibilities include:</w:t>
      </w:r>
    </w:p>
    <w:p>
      <w:pPr>
        <w:numPr>
          <w:ilvl w:val="0"/>
          <w:numId w:val="1001"/>
        </w:numPr>
        <w:pStyle w:val="Compact"/>
      </w:pPr>
      <w:r>
        <w:t xml:space="preserve">Evaluating internal controls to mitigate risks in financial reporting.</w:t>
      </w:r>
    </w:p>
    <w:p>
      <w:pPr>
        <w:numPr>
          <w:ilvl w:val="0"/>
          <w:numId w:val="1001"/>
        </w:numPr>
        <w:pStyle w:val="Compact"/>
      </w:pPr>
      <w:r>
        <w:t xml:space="preserve">Verifying the accuracy of corporate tax filings and audit trails.</w:t>
      </w:r>
    </w:p>
    <w:p>
      <w:pPr>
        <w:numPr>
          <w:ilvl w:val="0"/>
          <w:numId w:val="1001"/>
        </w:numPr>
        <w:pStyle w:val="Compact"/>
      </w:pPr>
      <w:r>
        <w:t xml:space="preserve">Assessing compliance with environmental, health, and safety regulations relevant to Houston’s energy sector.</w:t>
      </w:r>
    </w:p>
    <w:p>
      <w:pPr>
        <w:numPr>
          <w:ilvl w:val="0"/>
          <w:numId w:val="1001"/>
        </w:numPr>
        <w:pStyle w:val="Compact"/>
      </w:pPr>
      <w:r>
        <w:t xml:space="preserve">Detecting fraud or irregularities through forensic audits.</w:t>
      </w:r>
    </w:p>
    <w:p>
      <w:pPr>
        <w:pStyle w:val="FirstParagraph"/>
      </w:pPr>
      <w:r>
        <w:t xml:space="preserve">Houston’s prominence in the energy industry necessitates auditors who are well-versed in the accounting complexities of oil and gas operations, including revenue recognition for long-term contracts and asset valuation under fluctuating market conditions. Additionally, the city’s growing tech sector has introduced new challenges related to digital transactions, cybersecurity risks, and data privacy compliance.</w:t>
      </w:r>
    </w:p>
    <w:bookmarkEnd w:id="21"/>
    <w:bookmarkStart w:id="22" w:name="X5f3089e6f7bae8d00701f867f95aa5ddc7ddb00"/>
    <w:p>
      <w:pPr>
        <w:pStyle w:val="Heading2"/>
      </w:pPr>
      <w:r>
        <w:t xml:space="preserve">3. Regulatory Environment in United States Houston</w:t>
      </w:r>
    </w:p>
    <w:p>
      <w:pPr>
        <w:pStyle w:val="FirstParagraph"/>
      </w:pPr>
      <w:r>
        <w:t xml:space="preserve">The regulatory framework governing auditors in</w:t>
      </w:r>
      <w:r>
        <w:t xml:space="preserve"> </w:t>
      </w:r>
      <w:r>
        <w:rPr>
          <w:bCs/>
          <w:b/>
        </w:rPr>
        <w:t xml:space="preserve">United States Houston</w:t>
      </w:r>
      <w:r>
        <w:t xml:space="preserve"> </w:t>
      </w:r>
      <w:r>
        <w:t xml:space="preserve">is influenced by both federal and state authorities. Key regulations include:</w:t>
      </w:r>
    </w:p>
    <w:p>
      <w:pPr>
        <w:numPr>
          <w:ilvl w:val="0"/>
          <w:numId w:val="1002"/>
        </w:numPr>
        <w:pStyle w:val="Compact"/>
      </w:pPr>
      <w:r>
        <w:rPr>
          <w:bCs/>
          <w:b/>
        </w:rPr>
        <w:t xml:space="preserve">Federal Securities Laws:</w:t>
      </w:r>
      <w:r>
        <w:t xml:space="preserve"> </w:t>
      </w:r>
      <w:r>
        <w:t xml:space="preserve">Auditors must comply with the Public Company Accounting Oversight Board (PCAOB) standards, which are enforced for publicly traded companies operating in Houston.</w:t>
      </w:r>
    </w:p>
    <w:p>
      <w:pPr>
        <w:numPr>
          <w:ilvl w:val="0"/>
          <w:numId w:val="1002"/>
        </w:numPr>
        <w:pStyle w:val="Compact"/>
      </w:pPr>
      <w:r>
        <w:rPr>
          <w:bCs/>
          <w:b/>
        </w:rPr>
        <w:t xml:space="preserve">Texas State Regulations:</w:t>
      </w:r>
      <w:r>
        <w:t xml:space="preserve"> </w:t>
      </w:r>
      <w:r>
        <w:t xml:space="preserve">The Texas State Board of Public Accountancy oversees the licensing and disciplinary actions against auditors practicing within the state.</w:t>
      </w:r>
    </w:p>
    <w:p>
      <w:pPr>
        <w:numPr>
          <w:ilvl w:val="0"/>
          <w:numId w:val="1002"/>
        </w:numPr>
        <w:pStyle w:val="Compact"/>
      </w:pPr>
      <w:r>
        <w:rPr>
          <w:bCs/>
          <w:b/>
        </w:rPr>
        <w:t xml:space="preserve">Environmental Compliance:</w:t>
      </w:r>
      <w:r>
        <w:t xml:space="preserve"> </w:t>
      </w:r>
      <w:r>
        <w:t xml:space="preserve">Given Houston’s energy dominance, auditors may need to ensure adherence to environmental regulations such as those enforced by the Environmental Protection Agency (EPA) and state-level agencies.</w:t>
      </w:r>
    </w:p>
    <w:p>
      <w:pPr>
        <w:pStyle w:val="FirstParagraph"/>
      </w:pPr>
      <w:r>
        <w:t xml:space="preserve">Furthermore, the city’s financial institutions are subject to oversight by the Federal Reserve and the Office of Comptroller of the Currency (OCC), which require auditors to maintain stringent standards for risk management and capital adequacy. The interplay between these regulations underscores the need for auditors in Houston to possess a multidisciplinary understanding of accounting, law, and industry-specific requirements.</w:t>
      </w:r>
    </w:p>
    <w:bookmarkEnd w:id="22"/>
    <w:bookmarkStart w:id="23" w:name="challenges-faced-by-auditors-in-houston"/>
    <w:p>
      <w:pPr>
        <w:pStyle w:val="Heading2"/>
      </w:pPr>
      <w:r>
        <w:t xml:space="preserve">4. Challenges Faced by Auditors in Houston</w:t>
      </w:r>
    </w:p>
    <w:p>
      <w:pPr>
        <w:pStyle w:val="FirstParagraph"/>
      </w:pPr>
      <w:r>
        <w:t xml:space="preserve">The role of an</w:t>
      </w:r>
      <w:r>
        <w:t xml:space="preserve"> </w:t>
      </w:r>
      <w:r>
        <w:rPr>
          <w:bCs/>
          <w:b/>
        </w:rPr>
        <w:t xml:space="preserve">Auditor</w:t>
      </w:r>
      <w:r>
        <w:t xml:space="preserve"> </w:t>
      </w:r>
      <w:r>
        <w:t xml:space="preserve">in</w:t>
      </w:r>
      <w:r>
        <w:t xml:space="preserve"> </w:t>
      </w:r>
      <w:r>
        <w:rPr>
          <w:bCs/>
          <w:b/>
        </w:rPr>
        <w:t xml:space="preserve">United States Houston</w:t>
      </w:r>
      <w:r>
        <w:t xml:space="preserve"> </w:t>
      </w:r>
      <w:r>
        <w:t xml:space="preserve">is not without challenges. The city’s fast-paced economic environment and diverse industries present unique obstacles, including:</w:t>
      </w:r>
    </w:p>
    <w:p>
      <w:pPr>
        <w:numPr>
          <w:ilvl w:val="0"/>
          <w:numId w:val="1003"/>
        </w:numPr>
        <w:pStyle w:val="Compact"/>
      </w:pPr>
      <w:r>
        <w:rPr>
          <w:bCs/>
          <w:b/>
        </w:rPr>
        <w:t xml:space="preserve">Evolving Industry Standards:</w:t>
      </w:r>
      <w:r>
        <w:t xml:space="preserve"> </w:t>
      </w:r>
      <w:r>
        <w:t xml:space="preserve">Rapid technological advancements and shifts in energy markets require auditors to continuously update their knowledge of industry-specific accounting practices.</w:t>
      </w:r>
    </w:p>
    <w:p>
      <w:pPr>
        <w:numPr>
          <w:ilvl w:val="0"/>
          <w:numId w:val="1003"/>
        </w:numPr>
        <w:pStyle w:val="Compact"/>
      </w:pPr>
      <w:r>
        <w:rPr>
          <w:bCs/>
          <w:b/>
        </w:rPr>
        <w:t xml:space="preserve">Geopolitical Risks:</w:t>
      </w:r>
      <w:r>
        <w:t xml:space="preserve"> </w:t>
      </w:r>
      <w:r>
        <w:t xml:space="preserve">Houston’s global trade networks expose businesses to currency fluctuations, trade disputes, and regulatory changes in foreign markets, complicating financial audits.</w:t>
      </w:r>
    </w:p>
    <w:p>
      <w:pPr>
        <w:numPr>
          <w:ilvl w:val="0"/>
          <w:numId w:val="1003"/>
        </w:numPr>
        <w:pStyle w:val="Compact"/>
      </w:pPr>
      <w:r>
        <w:rPr>
          <w:bCs/>
          <w:b/>
        </w:rPr>
        <w:t xml:space="preserve">Ethical Dilemmas:</w:t>
      </w:r>
      <w:r>
        <w:t xml:space="preserve"> </w:t>
      </w:r>
      <w:r>
        <w:t xml:space="preserve">Auditors must maintain independence from management while navigating potential conflicts of interest in a city where corporate lobbying and regulatory influence are significant factors.</w:t>
      </w:r>
    </w:p>
    <w:p>
      <w:pPr>
        <w:pStyle w:val="FirstParagraph"/>
      </w:pPr>
      <w:r>
        <w:t xml:space="preserve">Moreover, the rise of remote auditing and digital tools has introduced challenges related to data security, ensuring the integrity of cloud-based financial records, and adapting to new standards like AI-driven audit analytics.</w:t>
      </w:r>
    </w:p>
    <w:bookmarkEnd w:id="23"/>
    <w:bookmarkStart w:id="24" w:name="X9e19f04be2dd0672cc177e44b33f7dae9b4c747"/>
    <w:p>
      <w:pPr>
        <w:pStyle w:val="Heading2"/>
      </w:pPr>
      <w:r>
        <w:t xml:space="preserve">5. The Impact of Technology on Auditing in Houston</w:t>
      </w:r>
    </w:p>
    <w:p>
      <w:pPr>
        <w:pStyle w:val="FirstParagraph"/>
      </w:pPr>
      <w:r>
        <w:t xml:space="preserve">The integration of technology into auditing practices has transformed the profession in</w:t>
      </w:r>
      <w:r>
        <w:t xml:space="preserve"> </w:t>
      </w:r>
      <w:r>
        <w:rPr>
          <w:bCs/>
          <w:b/>
        </w:rPr>
        <w:t xml:space="preserve">United States Houston</w:t>
      </w:r>
      <w:r>
        <w:t xml:space="preserve">. Tools such as blockchain for transaction transparency, machine learning for fraud detection, and data analytics platforms are increasingly used to enhance audit efficiency. However, these advancements also require auditors to address new risks, including cybersecurity threats and the potential biases inherent in algorithmic decision-making. Auditors in Houston must balance innovation with the traditional principles of due diligence and professional skepticism.</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Auditors</w:t>
      </w:r>
      <w:r>
        <w:t xml:space="preserve"> </w:t>
      </w:r>
      <w:r>
        <w:t xml:space="preserve">are vital to maintaining financial integrity and regulatory compliance in</w:t>
      </w:r>
      <w:r>
        <w:t xml:space="preserve"> </w:t>
      </w:r>
      <w:r>
        <w:rPr>
          <w:bCs/>
          <w:b/>
        </w:rPr>
        <w:t xml:space="preserve">United States Houston</w:t>
      </w:r>
      <w:r>
        <w:t xml:space="preserve">, a city that serves as a cornerstone of national and global economic activity. Their role extends beyond number-crunching; it involves upholding the trust of investors, regulators, and the public. As Houston continues to evolve into a hub for emerging industries like renewable energy and biotechnology, auditors must remain adaptable, technically proficient, and ethically grounded. This abstract underscores the indispensable role of auditors in ensuring that Houston’s financial systems remain resilient, transparent, and aligned with both local and global standards.</w:t>
      </w:r>
    </w:p>
    <w:p>
      <w:pPr>
        <w:pStyle w:val="BodyText"/>
      </w:pPr>
      <w:r>
        <w:t xml:space="preserve">This academic document is intended to provide a comprehensive overview of the auditor's role within the specific context of</w:t>
      </w:r>
      <w:r>
        <w:t xml:space="preserve"> </w:t>
      </w:r>
      <w:r>
        <w:rPr>
          <w:bCs/>
          <w:b/>
        </w:rPr>
        <w:t xml:space="preserve">United States Houston</w:t>
      </w:r>
      <w:r>
        <w:t xml:space="preserve">, highlighting its significance in sustaining economic growth while adhering to regulatory rigor. Future research could explore the impact of AI on auditing practices or compare Houston’s auditing framework with other major U.S. financial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Auditors in Ensuring Financial Integrity in United States Houston</dc:title>
  <dc:creator/>
  <dc:language>en</dc:language>
  <cp:keywords/>
  <dcterms:created xsi:type="dcterms:W3CDTF">2026-07-23T15:12:39Z</dcterms:created>
  <dcterms:modified xsi:type="dcterms:W3CDTF">2026-07-23T15:12:39Z</dcterms:modified>
</cp:coreProperties>
</file>

<file path=docProps/custom.xml><?xml version="1.0" encoding="utf-8"?>
<Properties xmlns="http://schemas.openxmlformats.org/officeDocument/2006/custom-properties" xmlns:vt="http://schemas.openxmlformats.org/officeDocument/2006/docPropsVTypes"/>
</file>