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0" w:name="X72fe3baf6743d91c7cf5e34515e20740365d003"/>
    <w:p>
      <w:pPr>
        <w:pStyle w:val="Heading2"/>
      </w:pPr>
      <w:r>
        <w:t xml:space="preserve">Abstract Academic Document: The Role and Challenges of Auditors in the United States Miami</w:t>
      </w:r>
    </w:p>
    <w:p>
      <w:pPr>
        <w:pStyle w:val="FirstParagraph"/>
      </w:pPr>
      <w:r>
        <w:t xml:space="preserve">This academic abstract explores the multifaceted role of auditors operating within the dynamic economic and regulatory framework of</w:t>
      </w:r>
      <w:r>
        <w:t xml:space="preserve"> </w:t>
      </w:r>
      <w:r>
        <w:rPr>
          <w:bCs/>
          <w:b/>
        </w:rPr>
        <w:t xml:space="preserve">United States Miami</w:t>
      </w:r>
      <w:r>
        <w:t xml:space="preserve">. As a global hub for trade, tourism, and international finance, Miami presents unique challenges and opportunities for auditors tasked with ensuring compliance, transparency, and accountability in both public and private sectors. This document synthesizes current trends in auditing practices specific to the region while emphasizing the critical importance of auditors in upholding financial integrity amid evolving legal landscapes.</w:t>
      </w:r>
    </w:p>
    <w:p>
      <w:pPr>
        <w:pStyle w:val="BodyText"/>
      </w:pPr>
      <w:r>
        <w:rPr>
          <w:bCs/>
          <w:b/>
        </w:rPr>
        <w:t xml:space="preserve">United States Miami</w:t>
      </w:r>
      <w:r>
        <w:t xml:space="preserve"> </w:t>
      </w:r>
      <w:r>
        <w:t xml:space="preserve">is characterized by its status as a cosmopolitan center with a diverse economy driven by sectors such as real estate, financial services, international trade, and technology. The city’s proximity to Latin America and the Caribbean also positions it as a gateway for cross-border transactions, making compliance with U.S. federal regulations—such as those enforced by the Internal Revenue Service (IRS) and the Securities and Exchange Commission (SEC)—particularly vital. Auditors in Miami must navigate this complex environment, balancing adherence to national standards with localized demands.</w:t>
      </w:r>
    </w:p>
    <w:p>
      <w:pPr>
        <w:pStyle w:val="BodyText"/>
      </w:pPr>
      <w:r>
        <w:t xml:space="preserve">The primary objective of this abstract is to examine the responsibilities, methodologies, and ethical considerations of auditors in</w:t>
      </w:r>
      <w:r>
        <w:t xml:space="preserve"> </w:t>
      </w:r>
      <w:r>
        <w:rPr>
          <w:bCs/>
          <w:b/>
        </w:rPr>
        <w:t xml:space="preserve">United States Miami</w:t>
      </w:r>
      <w:r>
        <w:t xml:space="preserve">, while highlighting regional peculiarities that distinguish their role from auditors in other U.S. cities. Through an analysis of current case studies, regulatory frameworks, and industry-specific demands, this document underscores the significance of auditor expertise in maintaining economic stability and fostering investor confidence.</w:t>
      </w:r>
    </w:p>
    <w:p>
      <w:pPr>
        <w:pStyle w:val="BodyText"/>
      </w:pPr>
      <w:r>
        <w:rPr>
          <w:bCs/>
          <w:b/>
        </w:rPr>
        <w:t xml:space="preserve">Auditor</w:t>
      </w:r>
      <w:r>
        <w:t xml:space="preserve"> </w:t>
      </w:r>
      <w:r>
        <w:t xml:space="preserve">functions in</w:t>
      </w:r>
      <w:r>
        <w:t xml:space="preserve"> </w:t>
      </w:r>
      <w:r>
        <w:rPr>
          <w:bCs/>
          <w:b/>
        </w:rPr>
        <w:t xml:space="preserve">United States Miami</w:t>
      </w:r>
      <w:r>
        <w:t xml:space="preserve"> </w:t>
      </w:r>
      <w:r>
        <w:t xml:space="preserve">are not limited to traditional financial reporting but extend to risk management, fraud detection, and corporate governance. Given the city’s high volume of multinational corporations and international investors, auditors must possess a nuanced understanding of global accounting standards (such as IFRS) alongside U.S. Generally Accepted Accounting Principles (GAAP). This dual compliance requirement demands continuous professional development and adaptability to mitigate jurisdictional discrepancies.</w:t>
      </w:r>
    </w:p>
    <w:p>
      <w:pPr>
        <w:pStyle w:val="BodyText"/>
      </w:pPr>
      <w:r>
        <w:t xml:space="preserve">One critical area for auditors in Miami is</w:t>
      </w:r>
      <w:r>
        <w:t xml:space="preserve"> </w:t>
      </w:r>
      <w:r>
        <w:rPr>
          <w:bCs/>
          <w:b/>
        </w:rPr>
        <w:t xml:space="preserve">United States Miami</w:t>
      </w:r>
      <w:r>
        <w:t xml:space="preserve">-specific tax regulations. The state of Florida, where Miami is located, does not impose a personal income tax, but auditors must ensure that businesses comply with federal taxes, including payroll taxes and corporate income taxes. Additionally, the city’s real estate boom necessitates rigorous audits of property transactions to prevent money laundering and ensure adherence to anti-corruption laws such as the Foreign Corrupt Practices Act (FCPA).</w:t>
      </w:r>
    </w:p>
    <w:p>
      <w:pPr>
        <w:pStyle w:val="BodyText"/>
      </w:pPr>
      <w:r>
        <w:t xml:space="preserve">The rise of digital finance in</w:t>
      </w:r>
      <w:r>
        <w:t xml:space="preserve"> </w:t>
      </w:r>
      <w:r>
        <w:rPr>
          <w:bCs/>
          <w:b/>
        </w:rPr>
        <w:t xml:space="preserve">United States Miami</w:t>
      </w:r>
      <w:r>
        <w:t xml:space="preserve"> </w:t>
      </w:r>
      <w:r>
        <w:t xml:space="preserve">further complicates auditing practices. Cryptocurrency transactions, fintech startups, and blockchain-based business models are increasingly common in the region. Auditors must now assess risks associated with these technologies, including cybersecurity vulnerabilities and regulatory ambiguity surrounding digital assets. This shift necessitates collaboration with legal experts and technologists to develop audit protocols that address emerging challenges.</w:t>
      </w:r>
    </w:p>
    <w:p>
      <w:pPr>
        <w:pStyle w:val="BodyText"/>
      </w:pPr>
      <w:r>
        <w:t xml:space="preserve">Ethical considerations also play a pivotal role in the work of</w:t>
      </w:r>
      <w:r>
        <w:t xml:space="preserve"> </w:t>
      </w:r>
      <w:r>
        <w:rPr>
          <w:bCs/>
          <w:b/>
        </w:rPr>
        <w:t xml:space="preserve">Auditor</w:t>
      </w:r>
      <w:r>
        <w:t xml:space="preserve"> </w:t>
      </w:r>
      <w:r>
        <w:t xml:space="preserve">in</w:t>
      </w:r>
      <w:r>
        <w:t xml:space="preserve"> </w:t>
      </w:r>
      <w:r>
        <w:rPr>
          <w:bCs/>
          <w:b/>
        </w:rPr>
        <w:t xml:space="preserve">United States Miami</w:t>
      </w:r>
      <w:r>
        <w:t xml:space="preserve">. The city’s multicultural environment and international business presence expose auditors to diverse cultural norms and corporate practices. Maintaining objectivity while respecting cultural differences is essential to uphold professional standards. Furthermore, auditors must remain vigilant against conflicts of interest, particularly when serving clients with ties to offshore jurisdictions or politically sensitive regions.</w:t>
      </w:r>
    </w:p>
    <w:p>
      <w:pPr>
        <w:pStyle w:val="BodyText"/>
      </w:pPr>
      <w:r>
        <w:t xml:space="preserve">Another key challenge for auditors in</w:t>
      </w:r>
      <w:r>
        <w:t xml:space="preserve"> </w:t>
      </w:r>
      <w:r>
        <w:rPr>
          <w:bCs/>
          <w:b/>
        </w:rPr>
        <w:t xml:space="preserve">United States Miami</w:t>
      </w:r>
      <w:r>
        <w:t xml:space="preserve"> </w:t>
      </w:r>
      <w:r>
        <w:t xml:space="preserve">is the enforcement of environmental and social governance (ESG) standards. As global attention shifts toward sustainability, businesses in Miami are increasingly required to disclose ESG-related financial data. Auditors must verify the accuracy of these disclosures, ensuring that companies adhere to both voluntary ESG frameworks and mandatory regulations such as the Sarbanes-Oxley Act.</w:t>
      </w:r>
    </w:p>
    <w:p>
      <w:pPr>
        <w:pStyle w:val="BodyText"/>
      </w:pPr>
      <w:r>
        <w:t xml:space="preserve">The role of</w:t>
      </w:r>
      <w:r>
        <w:t xml:space="preserve"> </w:t>
      </w:r>
      <w:r>
        <w:rPr>
          <w:bCs/>
          <w:b/>
        </w:rPr>
        <w:t xml:space="preserve">Auditor</w:t>
      </w:r>
      <w:r>
        <w:t xml:space="preserve"> </w:t>
      </w:r>
      <w:r>
        <w:t xml:space="preserve">in</w:t>
      </w:r>
      <w:r>
        <w:t xml:space="preserve"> </w:t>
      </w:r>
      <w:r>
        <w:rPr>
          <w:bCs/>
          <w:b/>
        </w:rPr>
        <w:t xml:space="preserve">United States Miami</w:t>
      </w:r>
      <w:r>
        <w:t xml:space="preserve"> </w:t>
      </w:r>
      <w:r>
        <w:t xml:space="preserve">is further shaped by the city’s legal landscape. Florida’s business-friendly laws, while encouraging entrepreneurship, also require auditors to scrutinize compliance with state-specific statutes such as the Florida Statutes governing corporate governance and consumer protection. Additionally, Miami’s proximity to federal agencies like the U.S. Customs and Border Protection (CBP) necessitates audits of import/export activities to ensure adherence to trade laws.</w:t>
      </w:r>
    </w:p>
    <w:p>
      <w:pPr>
        <w:pStyle w:val="BodyText"/>
      </w:pPr>
      <w:r>
        <w:t xml:space="preserve">This abstract also highlights the importance of technology in modern auditing practices within</w:t>
      </w:r>
      <w:r>
        <w:t xml:space="preserve"> </w:t>
      </w:r>
      <w:r>
        <w:rPr>
          <w:bCs/>
          <w:b/>
        </w:rPr>
        <w:t xml:space="preserve">United States Miami</w:t>
      </w:r>
      <w:r>
        <w:t xml:space="preserve">. The adoption of artificial intelligence (AI) and machine learning tools allows auditors to detect anomalies in financial data more efficiently, reducing the risk of fraud. However, these advancements also raise concerns about data privacy and cybersecurity, which auditors must address through robust internal controls.</w:t>
      </w:r>
    </w:p>
    <w:p>
      <w:pPr>
        <w:pStyle w:val="BodyText"/>
      </w:pPr>
      <w:r>
        <w:t xml:space="preserve">In conclusion,</w:t>
      </w:r>
      <w:r>
        <w:t xml:space="preserve"> </w:t>
      </w:r>
      <w:r>
        <w:rPr>
          <w:bCs/>
          <w:b/>
        </w:rPr>
        <w:t xml:space="preserve">Auditor</w:t>
      </w:r>
      <w:r>
        <w:t xml:space="preserve"> </w:t>
      </w:r>
      <w:r>
        <w:t xml:space="preserve">in</w:t>
      </w:r>
      <w:r>
        <w:t xml:space="preserve"> </w:t>
      </w:r>
      <w:r>
        <w:rPr>
          <w:bCs/>
          <w:b/>
        </w:rPr>
        <w:t xml:space="preserve">United States Miami</w:t>
      </w:r>
      <w:r>
        <w:t xml:space="preserve"> </w:t>
      </w:r>
      <w:r>
        <w:t xml:space="preserve">occupies a critical position in maintaining economic transparency and regulatory compliance. The city’s unique economic profile—marked by its global connectivity, diverse industries, and evolving regulatory environment—demands auditors who are not only technically proficient but also culturally agile and ethically grounded. As</w:t>
      </w:r>
      <w:r>
        <w:t xml:space="preserve"> </w:t>
      </w:r>
      <w:r>
        <w:rPr>
          <w:bCs/>
          <w:b/>
        </w:rPr>
        <w:t xml:space="preserve">United States Miami</w:t>
      </w:r>
      <w:r>
        <w:t xml:space="preserve"> </w:t>
      </w:r>
      <w:r>
        <w:t xml:space="preserve">continues to grow as a financial powerhouse, the role of auditors will remain indispensable in safeguarding its economic integrity and fostering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the United States Miami</dc:title>
  <dc:creator/>
  <dc:language>en</dc:language>
  <cp:keywords/>
  <dcterms:created xsi:type="dcterms:W3CDTF">2026-07-23T07:43:47Z</dcterms:created>
  <dcterms:modified xsi:type="dcterms:W3CDTF">2026-07-23T07:43:47Z</dcterms:modified>
</cp:coreProperties>
</file>

<file path=docProps/custom.xml><?xml version="1.0" encoding="utf-8"?>
<Properties xmlns="http://schemas.openxmlformats.org/officeDocument/2006/custom-properties" xmlns:vt="http://schemas.openxmlformats.org/officeDocument/2006/docPropsVTypes"/>
</file>