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1fad1f5c8224dab5ecf761df49ee8f39e906ac6"/>
    <w:p>
      <w:pPr>
        <w:pStyle w:val="Heading1"/>
      </w:pPr>
      <w:r>
        <w:t xml:space="preserve">Abstract Academic Document: The Role and Challenges of an Automotive Engineer in Belgium Brussels</w:t>
      </w:r>
    </w:p>
    <w:p>
      <w:pPr>
        <w:pStyle w:val="FirstParagraph"/>
      </w:pPr>
      <w:r>
        <w:rPr>
          <w:bCs/>
          <w:b/>
        </w:rPr>
        <w:t xml:space="preserve">Abstract academic:</w:t>
      </w:r>
      <w:r>
        <w:t xml:space="preserve"> </w:t>
      </w:r>
      <w:r>
        <w:t xml:space="preserve">This document presents a comprehensive analysis of the role, responsibilities, and challenges faced by an</w:t>
      </w:r>
      <w:r>
        <w:t xml:space="preserve"> </w:t>
      </w:r>
      <w:r>
        <w:rPr>
          <w:bCs/>
          <w:b/>
        </w:rPr>
        <w:t xml:space="preserve">Automotive Engineer</w:t>
      </w:r>
      <w:r>
        <w:t xml:space="preserve"> </w:t>
      </w:r>
      <w:r>
        <w:t xml:space="preserve">operating within the dynamic urban environment of</w:t>
      </w:r>
      <w:r>
        <w:t xml:space="preserve"> </w:t>
      </w:r>
      <w:r>
        <w:rPr>
          <w:bCs/>
          <w:b/>
        </w:rPr>
        <w:t xml:space="preserve">Belgium Brussels</w:t>
      </w:r>
      <w:r>
        <w:t xml:space="preserve">. As a key hub for European innovation, policy-making, and sustainable development initiatives, Brussels presents unique opportunities and complexities for professionals in the automotive engineering sector. This abstract academic paper explores the interdisciplinary nature of automotive engineering in this context, emphasizing its alignment with EU environmental regulations, technological advancements in electric vehicles (EVs), and the region's commitment to smart mobility solutions. It further examines how</w:t>
      </w:r>
      <w:r>
        <w:t xml:space="preserve"> </w:t>
      </w:r>
      <w:r>
        <w:rPr>
          <w:bCs/>
          <w:b/>
        </w:rPr>
        <w:t xml:space="preserve">Belgium Brussels</w:t>
      </w:r>
      <w:r>
        <w:t xml:space="preserve"> </w:t>
      </w:r>
      <w:r>
        <w:t xml:space="preserve">serves as a microcosm for global automotive trends while addressing localized challenges such as urban congestion, emissions reduction targets, and the integration of emerging technologies into existing infrastructure.</w:t>
      </w:r>
    </w:p>
    <w:bookmarkStart w:id="20" w:name="X761d7576954d961bda96fe7eefa9be902e5a4e4"/>
    <w:p>
      <w:pPr>
        <w:pStyle w:val="Heading2"/>
      </w:pPr>
      <w:r>
        <w:t xml:space="preserve">The Automotive Engineer in a European Capital</w:t>
      </w:r>
    </w:p>
    <w:p>
      <w:pPr>
        <w:pStyle w:val="FirstParagraph"/>
      </w:pPr>
      <w:r>
        <w:rPr>
          <w:bCs/>
          <w:b/>
        </w:rPr>
        <w:t xml:space="preserve">Belgium Brussels</w:t>
      </w:r>
      <w:r>
        <w:t xml:space="preserve">, renowned for its geopolitical significance and cultural diversity, has emerged as a focal point for automotive innovation across Europe. As the seat of the European Union (EU) institutions, the region is deeply influenced by regulatory frameworks aimed at promoting sustainable transportation. For an</w:t>
      </w:r>
      <w:r>
        <w:t xml:space="preserve"> </w:t>
      </w:r>
      <w:r>
        <w:rPr>
          <w:bCs/>
          <w:b/>
        </w:rPr>
        <w:t xml:space="preserve">Automotive Engineer</w:t>
      </w:r>
      <w:r>
        <w:t xml:space="preserve">, this setting demands expertise not only in traditional mechanical systems but also in cutting-edge technologies such as electric propulsion, autonomous driving algorithms, and hydrogen fuel cell systems. The role of an automotive engineer in Brussels is thus multifaceted, requiring a balance between technical specialization and adaptability to policy-driven objectives.</w:t>
      </w:r>
    </w:p>
    <w:p>
      <w:pPr>
        <w:pStyle w:val="BodyText"/>
      </w:pPr>
      <w:r>
        <w:t xml:space="preserve">Belgium’s automotive industry has historically been a leader in vehicle manufacturing and research. However, the shift toward greener technologies has redefined the priorities of engineers working in this sector. In</w:t>
      </w:r>
      <w:r>
        <w:t xml:space="preserve"> </w:t>
      </w:r>
      <w:r>
        <w:rPr>
          <w:bCs/>
          <w:b/>
        </w:rPr>
        <w:t xml:space="preserve">Belgium Brussels</w:t>
      </w:r>
      <w:r>
        <w:t xml:space="preserve">, professionals are increasingly tasked with aligning their projects with EU-wide initiatives like the European Green Deal and the Fit for 55 package, which aim to reduce carbon emissions by 55% by 2030. This necessitates a deep understanding of both engineering principles and environmental policy, making the</w:t>
      </w:r>
      <w:r>
        <w:t xml:space="preserve"> </w:t>
      </w:r>
      <w:r>
        <w:rPr>
          <w:bCs/>
          <w:b/>
        </w:rPr>
        <w:t xml:space="preserve">Automotive Engineer</w:t>
      </w:r>
      <w:r>
        <w:t xml:space="preserve"> </w:t>
      </w:r>
      <w:r>
        <w:t xml:space="preserve">in Brussels a critical link between technological innovation and regulatory compliance.</w:t>
      </w:r>
    </w:p>
    <w:bookmarkEnd w:id="20"/>
    <w:bookmarkStart w:id="21" w:name="Xaea50ba835b4f27a3481d659aea6164f7af7b99"/>
    <w:p>
      <w:pPr>
        <w:pStyle w:val="Heading2"/>
      </w:pPr>
      <w:r>
        <w:t xml:space="preserve">Key Responsibilities of an Automotive Engineer in Belgium Brussels</w:t>
      </w:r>
    </w:p>
    <w:p>
      <w:pPr>
        <w:pStyle w:val="FirstParagraph"/>
      </w:pPr>
      <w:r>
        <w:t xml:space="preserve">The responsibilities of an</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extend beyond the design and development of vehicles. They include:</w:t>
      </w:r>
    </w:p>
    <w:p>
      <w:pPr>
        <w:numPr>
          <w:ilvl w:val="0"/>
          <w:numId w:val="1001"/>
        </w:numPr>
        <w:pStyle w:val="Compact"/>
      </w:pPr>
      <w:r>
        <w:rPr>
          <w:bCs/>
          <w:b/>
        </w:rPr>
        <w:t xml:space="preserve">Sustainable Vehicle Development:</w:t>
      </w:r>
      <w:r>
        <w:t xml:space="preserve"> </w:t>
      </w:r>
      <w:r>
        <w:t xml:space="preserve">Designing electric and hybrid vehicles that meet EU emissions standards while optimizing energy efficiency.</w:t>
      </w:r>
    </w:p>
    <w:p>
      <w:pPr>
        <w:numPr>
          <w:ilvl w:val="0"/>
          <w:numId w:val="1001"/>
        </w:numPr>
        <w:pStyle w:val="Compact"/>
      </w:pPr>
      <w:r>
        <w:rPr>
          <w:bCs/>
          <w:b/>
        </w:rPr>
        <w:t xml:space="preserve">Smart Mobility Integration:</w:t>
      </w:r>
      <w:r>
        <w:t xml:space="preserve"> </w:t>
      </w:r>
      <w:r>
        <w:t xml:space="preserve">Developing systems for intelligent transportation networks, including connected vehicle technologies and autonomous driving solutions tailored to urban environments.</w:t>
      </w:r>
    </w:p>
    <w:p>
      <w:pPr>
        <w:numPr>
          <w:ilvl w:val="0"/>
          <w:numId w:val="1001"/>
        </w:numPr>
        <w:pStyle w:val="Compact"/>
      </w:pPr>
      <w:r>
        <w:rPr>
          <w:bCs/>
          <w:b/>
        </w:rPr>
        <w:t xml:space="preserve">Emissions Reduction Strategies:</w:t>
      </w:r>
      <w:r>
        <w:t xml:space="preserve"> </w:t>
      </w:r>
      <w:r>
        <w:t xml:space="preserve">Implementing innovations in lightweight materials, aerodynamics, and alternative fuels such as hydrogen to minimize environmental impact.</w:t>
      </w:r>
    </w:p>
    <w:p>
      <w:pPr>
        <w:numPr>
          <w:ilvl w:val="0"/>
          <w:numId w:val="1001"/>
        </w:numPr>
        <w:pStyle w:val="Compact"/>
      </w:pPr>
      <w:r>
        <w:rPr>
          <w:bCs/>
          <w:b/>
        </w:rPr>
        <w:t xml:space="preserve">Policy Advocacy:</w:t>
      </w:r>
      <w:r>
        <w:t xml:space="preserve"> </w:t>
      </w:r>
      <w:r>
        <w:t xml:space="preserve">Collaborating with EU institutions to shape regulations that promote sustainable mobility while ensuring technological feasibility.</w:t>
      </w:r>
    </w:p>
    <w:p>
      <w:pPr>
        <w:pStyle w:val="FirstParagraph"/>
      </w:pPr>
      <w:r>
        <w:t xml:space="preserve">The unique urban landscape of Brussels poses additional challenges. For instance, the city’s dense population and limited space require engineers to prioritize compact vehicle designs and efficient public transport integration. Furthermore, the need for rapid adoption of EV charging infrastructure in a region with high traffic density underscores the importance of innovation in energy distribution systems.</w:t>
      </w:r>
    </w:p>
    <w:bookmarkEnd w:id="21"/>
    <w:bookmarkStart w:id="22" w:name="Xd8ff3bcc08e4916483a2905d496f2284a2a5cb7"/>
    <w:p>
      <w:pPr>
        <w:pStyle w:val="Heading2"/>
      </w:pPr>
      <w:r>
        <w:t xml:space="preserve">Technological Advancements and Research Opportunities</w:t>
      </w:r>
    </w:p>
    <w:p>
      <w:pPr>
        <w:pStyle w:val="FirstParagraph"/>
      </w:pPr>
      <w:r>
        <w:rPr>
          <w:bCs/>
          <w:b/>
        </w:rPr>
        <w:t xml:space="preserve">Belgium Brussels</w:t>
      </w:r>
      <w:r>
        <w:t xml:space="preserve"> </w:t>
      </w:r>
      <w:r>
        <w:t xml:space="preserve">offers unparalleled access to research institutions, universities, and industry partnerships that drive technological progress. Engineers in this region often collaborate with organizations such as the Vrije Universiteit Brussel (VUB), the Université Libre de Bruxelles (ULB), and multinational automotive corporations like Tesla Europe or PSA Group (now Stellantis). These collaborations foster advancements in areas such as:</w:t>
      </w:r>
    </w:p>
    <w:p>
      <w:pPr>
        <w:numPr>
          <w:ilvl w:val="0"/>
          <w:numId w:val="1002"/>
        </w:numPr>
        <w:pStyle w:val="Compact"/>
      </w:pPr>
      <w:r>
        <w:rPr>
          <w:bCs/>
          <w:b/>
        </w:rPr>
        <w:t xml:space="preserve">Electric Vehicle Battery Technology:</w:t>
      </w:r>
      <w:r>
        <w:t xml:space="preserve"> </w:t>
      </w:r>
      <w:r>
        <w:t xml:space="preserve">Researching high-capacity, fast-charging batteries with reduced resource dependency.</w:t>
      </w:r>
    </w:p>
    <w:p>
      <w:pPr>
        <w:numPr>
          <w:ilvl w:val="0"/>
          <w:numId w:val="1002"/>
        </w:numPr>
        <w:pStyle w:val="Compact"/>
      </w:pPr>
      <w:r>
        <w:rPr>
          <w:bCs/>
          <w:b/>
        </w:rPr>
        <w:t xml:space="preserve">Autonomous Systems:</w:t>
      </w:r>
      <w:r>
        <w:t xml:space="preserve"> </w:t>
      </w:r>
      <w:r>
        <w:t xml:space="preserve">Testing self-driving algorithms in Brussels’ complex urban traffic scenarios.</w:t>
      </w:r>
    </w:p>
    <w:p>
      <w:pPr>
        <w:numPr>
          <w:ilvl w:val="0"/>
          <w:numId w:val="1002"/>
        </w:numPr>
        <w:pStyle w:val="Compact"/>
      </w:pPr>
      <w:r>
        <w:rPr>
          <w:bCs/>
          <w:b/>
        </w:rPr>
        <w:t xml:space="preserve">Circular Economy Practices:</w:t>
      </w:r>
      <w:r>
        <w:t xml:space="preserve"> </w:t>
      </w:r>
      <w:r>
        <w:t xml:space="preserve">Designing vehicles for recyclability and reducing the use of non-renewable materials.</w:t>
      </w:r>
    </w:p>
    <w:p>
      <w:pPr>
        <w:pStyle w:val="FirstParagraph"/>
      </w:pPr>
      <w:r>
        <w:t xml:space="preserve">The proximity to European regulatory bodies also allows engineers to influence the future of mobility through participation in committees or advisory panels. This unique positioning enables an</w:t>
      </w:r>
      <w:r>
        <w:t xml:space="preserve"> </w:t>
      </w:r>
      <w:r>
        <w:rPr>
          <w:bCs/>
          <w:b/>
        </w:rPr>
        <w:t xml:space="preserve">Automotive Engineer</w:t>
      </w:r>
      <w:r>
        <w:t xml:space="preserve"> </w:t>
      </w:r>
      <w:r>
        <w:t xml:space="preserve">in Brussels to contribute directly to shaping global standards while addressing local needs.</w:t>
      </w:r>
    </w:p>
    <w:bookmarkEnd w:id="22"/>
    <w:bookmarkStart w:id="23" w:name="challenges-and-future-prospects"/>
    <w:p>
      <w:pPr>
        <w:pStyle w:val="Heading2"/>
      </w:pPr>
      <w:r>
        <w:t xml:space="preserve">Challenges and Future Prospects</w:t>
      </w:r>
    </w:p>
    <w:p>
      <w:pPr>
        <w:pStyle w:val="FirstParagraph"/>
      </w:pPr>
      <w:r>
        <w:t xml:space="preserve">Despite its advantages, the automotive engineering sector in</w:t>
      </w:r>
      <w:r>
        <w:t xml:space="preserve"> </w:t>
      </w:r>
      <w:r>
        <w:rPr>
          <w:bCs/>
          <w:b/>
        </w:rPr>
        <w:t xml:space="preserve">Belgium Brussels</w:t>
      </w:r>
      <w:r>
        <w:t xml:space="preserve"> </w:t>
      </w:r>
      <w:r>
        <w:t xml:space="preserve">faces distinct challenges. These include:</w:t>
      </w:r>
    </w:p>
    <w:p>
      <w:pPr>
        <w:numPr>
          <w:ilvl w:val="0"/>
          <w:numId w:val="1003"/>
        </w:numPr>
        <w:pStyle w:val="Compact"/>
      </w:pPr>
      <w:r>
        <w:rPr>
          <w:bCs/>
          <w:b/>
        </w:rPr>
        <w:t xml:space="preserve">Balancing Innovation and Cost:</w:t>
      </w:r>
      <w:r>
        <w:t xml:space="preserve"> </w:t>
      </w:r>
      <w:r>
        <w:t xml:space="preserve">Developing sustainable technologies at a scale that remains economically viable for manufacturers.</w:t>
      </w:r>
    </w:p>
    <w:p>
      <w:pPr>
        <w:numPr>
          <w:ilvl w:val="0"/>
          <w:numId w:val="1003"/>
        </w:numPr>
        <w:pStyle w:val="Compact"/>
      </w:pPr>
      <w:r>
        <w:rPr>
          <w:bCs/>
          <w:b/>
        </w:rPr>
        <w:t xml:space="preserve">Public Acceptance of New Technologies:</w:t>
      </w:r>
      <w:r>
        <w:t xml:space="preserve"> </w:t>
      </w:r>
      <w:r>
        <w:t xml:space="preserve">Educating citizens on the benefits of EVs, autonomous vehicles, and shared mobility systems.</w:t>
      </w:r>
    </w:p>
    <w:p>
      <w:pPr>
        <w:numPr>
          <w:ilvl w:val="0"/>
          <w:numId w:val="1003"/>
        </w:numPr>
        <w:pStyle w:val="Compact"/>
      </w:pPr>
      <w:r>
        <w:rPr>
          <w:bCs/>
          <w:b/>
        </w:rPr>
        <w:t xml:space="preserve">Infringement on Traditional Industries:</w:t>
      </w:r>
      <w:r>
        <w:t xml:space="preserve"> </w:t>
      </w:r>
      <w:r>
        <w:t xml:space="preserve">Transitioning legacy automotive supply chains to meet new environmental and technological demands.</w:t>
      </w:r>
    </w:p>
    <w:p>
      <w:pPr>
        <w:pStyle w:val="FirstParagraph"/>
      </w:pPr>
      <w:r>
        <w:t xml:space="preserve">However, the future outlook for an</w:t>
      </w:r>
      <w:r>
        <w:t xml:space="preserve"> </w:t>
      </w:r>
      <w:r>
        <w:rPr>
          <w:bCs/>
          <w:b/>
        </w:rPr>
        <w:t xml:space="preserve">Automotive Engineer</w:t>
      </w:r>
      <w:r>
        <w:t xml:space="preserve"> </w:t>
      </w:r>
      <w:r>
        <w:t xml:space="preserve">in Brussels is promising. The region’s commitment to becoming a carbon-neutral city by 2030, combined with its role as a European innovation hub, positions engineers here at the forefront of global automotive transformation. Opportunities for interdisciplinary work—spanning AI, IoT, and renewable energy—are expanding rapidly.</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Belgium Brussels</w:t>
      </w:r>
      <w:r>
        <w:t xml:space="preserve"> </w:t>
      </w:r>
      <w:r>
        <w:t xml:space="preserve">is both challenging and pivotal. This region’s unique status as a political, cultural, and technological nexus demands engineers who can navigate complex regulatory environments while pioneering sustainable mobility solutions. As the EU continues to prioritize climate action, the contributions of automotive engineers in Brussels will remain central to achieving global environmental goals. By leveraging local expertise and international collaboration, professionals in this field can drive innovation that resonates far beyond the borders of</w:t>
      </w:r>
      <w:r>
        <w:t xml:space="preserve"> </w:t>
      </w:r>
      <w:r>
        <w:rPr>
          <w:bCs/>
          <w:b/>
        </w:rPr>
        <w:t xml:space="preserve">Belgium Brussels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Belgium Brussels</dc:title>
  <dc:creator/>
  <dc:language>en</dc:language>
  <cp:keywords/>
  <dcterms:created xsi:type="dcterms:W3CDTF">2026-07-23T01:01:18Z</dcterms:created>
  <dcterms:modified xsi:type="dcterms:W3CDTF">2026-07-23T01:01:18Z</dcterms:modified>
</cp:coreProperties>
</file>

<file path=docProps/custom.xml><?xml version="1.0" encoding="utf-8"?>
<Properties xmlns="http://schemas.openxmlformats.org/officeDocument/2006/custom-properties" xmlns:vt="http://schemas.openxmlformats.org/officeDocument/2006/docPropsVTypes"/>
</file>