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d8aa2f18a9a544e7f570cad7f575823cd6d3e4d"/>
    <w:p>
      <w:pPr>
        <w:pStyle w:val="Heading1"/>
      </w:pPr>
      <w:r>
        <w:t xml:space="preserve">Abstract Academic Document: The Role of the Automotive Engineer in the Context of China, Beijing</w:t>
      </w:r>
    </w:p>
    <w:p>
      <w:pPr>
        <w:pStyle w:val="FirstParagraph"/>
      </w:pPr>
      <w:r>
        <w:rPr>
          <w:bCs/>
          <w:b/>
        </w:rPr>
        <w:t xml:space="preserve">Abstract:</w:t>
      </w:r>
    </w:p>
    <w:p>
      <w:pPr>
        <w:pStyle w:val="BodyText"/>
      </w:pPr>
      <w:r>
        <w:t xml:space="preserve">The field of automotive engineering has undergone significant transformation in recent decades, driven by advancements in technology, environmental sustainability initiatives, and evolving consumer demands. In China, particularly within Beijing—a city recognized as a global hub for innovation and infrastructure—the role of the Automotive Engineer is pivotal in shaping the future of mobility. This abstract academic document explores the multifaceted responsibilities of an Automotive Engineer operating in China’s capital, emphasizing their contributions to technological development, regulatory compliance, and sustainable urban planning. By analyzing Beijing’s unique socio-economic landscape, this paper highlights how automotive engineers navigate challenges such as rapid urbanization, stringent emissions standards, and the integration of electric vehicles (EVs) into a densely populated metropolis.</w:t>
      </w:r>
    </w:p>
    <w:bookmarkStart w:id="20" w:name="X65ac06b0a0dc68be79e0630da6b21613f87387e"/>
    <w:p>
      <w:pPr>
        <w:pStyle w:val="Heading2"/>
      </w:pPr>
      <w:r>
        <w:t xml:space="preserve">The Role of the Automotive Engineer in China</w:t>
      </w:r>
    </w:p>
    <w:p>
      <w:pPr>
        <w:pStyle w:val="FirstParagraph"/>
      </w:pPr>
      <w:r>
        <w:t xml:space="preserve">Automotive Engineers in China are tasked with designing, testing, and optimizing vehicles that meet both national and international standards. In Beijing, where the automotive industry is heavily influenced by government policies such as "Made in China 2025" and initiatives to reduce air pollution, engineers must align their work with broader strategic goals. This includes developing fuel-efficient internal combustion engines (ICEs), advancing hybrid technologies, and pioneering electric vehicle infrastructure. The city’s role as a political and economic center means that automotive engineers often collaborate with government agencies, research institutions, and multinational corporations to ensure innovation aligns with national priorities.</w:t>
      </w:r>
    </w:p>
    <w:p>
      <w:pPr>
        <w:pStyle w:val="BodyText"/>
      </w:pPr>
      <w:r>
        <w:t xml:space="preserve">Beijing’s automotive sector is characterized by a blend of traditional manufacturers like BAIC (Beijing Automotive Industry Corporation) and emerging startups focused on EVs and autonomous driving. Automotive Engineers in this environment must balance cutting-edge research with practical applications, ensuring that new technologies are scalable and adaptable to the needs of Beijing’s diverse population. For example, engineers working on EV charging networks must account for the city’s high population density, limited space for infrastructure expansion, and the need to integrate renewable energy sources.</w:t>
      </w:r>
    </w:p>
    <w:bookmarkEnd w:id="20"/>
    <w:bookmarkStart w:id="21" w:name="X1925b99bdb515750d5eb6b0e1c03457ea142390"/>
    <w:p>
      <w:pPr>
        <w:pStyle w:val="Heading2"/>
      </w:pPr>
      <w:r>
        <w:t xml:space="preserve">Key Responsibilities of an Automotive Engineer in Beijing</w:t>
      </w:r>
    </w:p>
    <w:p>
      <w:pPr>
        <w:pStyle w:val="FirstParagraph"/>
      </w:pPr>
      <w:r>
        <w:t xml:space="preserve">The responsibilities of an Automotive Engineer in Beijing extend beyond traditional vehicle design. They include:</w:t>
      </w:r>
    </w:p>
    <w:p>
      <w:pPr>
        <w:numPr>
          <w:ilvl w:val="0"/>
          <w:numId w:val="1001"/>
        </w:numPr>
        <w:pStyle w:val="Compact"/>
      </w:pPr>
      <w:r>
        <w:rPr>
          <w:bCs/>
          <w:b/>
        </w:rPr>
        <w:t xml:space="preserve">Design and Development:</w:t>
      </w:r>
      <w:r>
        <w:t xml:space="preserve"> </w:t>
      </w:r>
      <w:r>
        <w:t xml:space="preserve">Creating vehicles that meet China’s stringent safety, emissions, and efficiency standards while incorporating advanced features like autonomous driving systems.</w:t>
      </w:r>
    </w:p>
    <w:p>
      <w:pPr>
        <w:numPr>
          <w:ilvl w:val="0"/>
          <w:numId w:val="1001"/>
        </w:numPr>
        <w:pStyle w:val="Compact"/>
      </w:pPr>
      <w:r>
        <w:rPr>
          <w:bCs/>
          <w:b/>
        </w:rPr>
        <w:t xml:space="preserve">Environmental Compliance:</w:t>
      </w:r>
      <w:r>
        <w:t xml:space="preserve"> </w:t>
      </w:r>
      <w:r>
        <w:t xml:space="preserve">Ensuring adherence to Beijing’s air quality regulations, which mandate the reduction of carbon emissions and particulate matter. Engineers must prioritize lightweight materials, hybrid powertrains, and EV technologies.</w:t>
      </w:r>
    </w:p>
    <w:p>
      <w:pPr>
        <w:numPr>
          <w:ilvl w:val="0"/>
          <w:numId w:val="1001"/>
        </w:numPr>
        <w:pStyle w:val="Compact"/>
      </w:pPr>
      <w:r>
        <w:rPr>
          <w:bCs/>
          <w:b/>
        </w:rPr>
        <w:t xml:space="preserve">Sustainable Urban Mobility Solutions:</w:t>
      </w:r>
      <w:r>
        <w:t xml:space="preserve"> </w:t>
      </w:r>
      <w:r>
        <w:t xml:space="preserve">Designing vehicles that integrate seamlessly with Beijing’s public transportation system, including electric buses, shared mobility platforms (e.g., Didi Chuxing), and smart traffic management systems.</w:t>
      </w:r>
    </w:p>
    <w:p>
      <w:pPr>
        <w:numPr>
          <w:ilvl w:val="0"/>
          <w:numId w:val="1001"/>
        </w:numPr>
        <w:pStyle w:val="Compact"/>
      </w:pPr>
      <w:r>
        <w:rPr>
          <w:bCs/>
          <w:b/>
        </w:rPr>
        <w:t xml:space="preserve">Research and Innovation:</w:t>
      </w:r>
      <w:r>
        <w:t xml:space="preserve"> </w:t>
      </w:r>
      <w:r>
        <w:t xml:space="preserve">Participating in R&amp;D projects focused on hydrogen fuel cells, battery technology improvements, and vehicle-to-grid (V2G) systems to support Beijing’s vision of a low-carbon future.</w:t>
      </w:r>
    </w:p>
    <w:p>
      <w:pPr>
        <w:numPr>
          <w:ilvl w:val="0"/>
          <w:numId w:val="1001"/>
        </w:numPr>
        <w:pStyle w:val="Compact"/>
      </w:pPr>
      <w:r>
        <w:rPr>
          <w:bCs/>
          <w:b/>
        </w:rPr>
        <w:t xml:space="preserve">Cross-Disciplinary Collaboration:</w:t>
      </w:r>
      <w:r>
        <w:t xml:space="preserve"> </w:t>
      </w:r>
      <w:r>
        <w:t xml:space="preserve">Working with urban planners, data scientists, and policymakers to address challenges such as traffic congestion and energy consumption in a megacity.</w:t>
      </w:r>
    </w:p>
    <w:bookmarkEnd w:id="21"/>
    <w:bookmarkStart w:id="22" w:name="X5d3f6fdf775dfcb34ac29b7923f8bb7e7af8908"/>
    <w:p>
      <w:pPr>
        <w:pStyle w:val="Heading2"/>
      </w:pPr>
      <w:r>
        <w:t xml:space="preserve">The Impact of Beijing’s Urban Environment on Automotive Engineering</w:t>
      </w:r>
    </w:p>
    <w:p>
      <w:pPr>
        <w:pStyle w:val="FirstParagraph"/>
      </w:pPr>
      <w:r>
        <w:t xml:space="preserve">Beijing’s unique urban environment presents both challenges and opportunities for automotive engineers. The city’s population exceeds 21 million, with over 5 million vehicles registered—a figure that exacerbates traffic congestion and air pollution. Engineers must develop solutions to optimize vehicle performance in extreme weather conditions, such as heavy smog during winter months, while ensuring safety on crowded roads.</w:t>
      </w:r>
    </w:p>
    <w:p>
      <w:pPr>
        <w:pStyle w:val="BodyText"/>
      </w:pPr>
      <w:r>
        <w:t xml:space="preserve">Additionally, Beijing’s status as a global leader in smart city initiatives requires automotive engineers to integrate connected vehicle technologies. This includes developing vehicles that communicate with traffic lights, autonomous public transport systems (e.g., the Beijing subway network), and IoT-enabled infrastructure. For instance, engineers at BAIC have pioneered electric buses equipped with AI-driven route optimization software to reduce travel time and energy consumption.</w:t>
      </w:r>
    </w:p>
    <w:bookmarkEnd w:id="22"/>
    <w:bookmarkStart w:id="23" w:name="Xc616112c17a3db8532358a372b3ca4efbbf927e"/>
    <w:p>
      <w:pPr>
        <w:pStyle w:val="Heading2"/>
      </w:pPr>
      <w:r>
        <w:t xml:space="preserve">Challenges and Opportunities in the Field</w:t>
      </w:r>
    </w:p>
    <w:p>
      <w:pPr>
        <w:pStyle w:val="FirstParagraph"/>
      </w:pPr>
      <w:r>
        <w:t xml:space="preserve">Despite the opportunities, Automotive Engineers in Beijing face significant challenges. These include:</w:t>
      </w:r>
    </w:p>
    <w:p>
      <w:pPr>
        <w:numPr>
          <w:ilvl w:val="0"/>
          <w:numId w:val="1002"/>
        </w:numPr>
        <w:pStyle w:val="Compact"/>
      </w:pPr>
      <w:r>
        <w:rPr>
          <w:bCs/>
          <w:b/>
        </w:rPr>
        <w:t xml:space="preserve">Rapid Technological Advancements:</w:t>
      </w:r>
      <w:r>
        <w:t xml:space="preserve"> </w:t>
      </w:r>
      <w:r>
        <w:t xml:space="preserve">Keeping pace with innovations such as AI-driven autonomous vehicles, 5G-enabled communication systems, and quantum computing applications in vehicle design.</w:t>
      </w:r>
    </w:p>
    <w:p>
      <w:pPr>
        <w:numPr>
          <w:ilvl w:val="0"/>
          <w:numId w:val="1002"/>
        </w:numPr>
        <w:pStyle w:val="Compact"/>
      </w:pPr>
      <w:r>
        <w:rPr>
          <w:bCs/>
          <w:b/>
        </w:rPr>
        <w:t xml:space="preserve">Regulatory Complexity:</w:t>
      </w:r>
      <w:r>
        <w:t xml:space="preserve"> </w:t>
      </w:r>
      <w:r>
        <w:t xml:space="preserve">Navigating China’s evolving regulatory landscape, which includes strict safety standards (e.g., GB/T 32610-2016 for emissions) and data privacy laws governing connected vehicles.</w:t>
      </w:r>
    </w:p>
    <w:p>
      <w:pPr>
        <w:numPr>
          <w:ilvl w:val="0"/>
          <w:numId w:val="1002"/>
        </w:numPr>
        <w:pStyle w:val="Compact"/>
      </w:pPr>
      <w:r>
        <w:rPr>
          <w:bCs/>
          <w:b/>
        </w:rPr>
        <w:t xml:space="preserve">Cultural and Market Preferences:</w:t>
      </w:r>
      <w:r>
        <w:t xml:space="preserve"> </w:t>
      </w:r>
      <w:r>
        <w:t xml:space="preserve">Adapting vehicle designs to suit Chinese consumer preferences, such as larger vehicles for family use or advanced infotainment systems.</w:t>
      </w:r>
    </w:p>
    <w:p>
      <w:pPr>
        <w:numPr>
          <w:ilvl w:val="0"/>
          <w:numId w:val="1002"/>
        </w:numPr>
        <w:pStyle w:val="Compact"/>
      </w:pPr>
      <w:r>
        <w:rPr>
          <w:bCs/>
          <w:b/>
        </w:rPr>
        <w:t xml:space="preserve">Environmental Pressures:</w:t>
      </w:r>
      <w:r>
        <w:t xml:space="preserve"> </w:t>
      </w:r>
      <w:r>
        <w:t xml:space="preserve">Reducing the carbon footprint of vehicle manufacturing while meeting Beijing’s 2030 target of achieving carbon neutrality.</w:t>
      </w:r>
    </w:p>
    <w:p>
      <w:pPr>
        <w:pStyle w:val="FirstParagraph"/>
      </w:pPr>
      <w:r>
        <w:t xml:space="preserve">However, these challenges also create opportunities. Beijing’s automotive engineers are at the forefront of global trends in EV adoption and smart mobility solutions. For example, the city has invested heavily in EV charging infrastructure, with over 65,000 public charging stations as of 2023. Engineers working on this infrastructure must ensure reliability, scalability, and compatibility with China’s national grid standards.</w:t>
      </w:r>
    </w:p>
    <w:bookmarkEnd w:id="23"/>
    <w:bookmarkStart w:id="24" w:name="conclusion"/>
    <w:p>
      <w:pPr>
        <w:pStyle w:val="Heading2"/>
      </w:pPr>
      <w:r>
        <w:t xml:space="preserve">Conclusion</w:t>
      </w:r>
    </w:p>
    <w:p>
      <w:pPr>
        <w:pStyle w:val="FirstParagraph"/>
      </w:pPr>
      <w:r>
        <w:t xml:space="preserve">In conclusion, the Automotive Engineer in China Beijing plays a critical role in driving innovation within a rapidly evolving industry. Their work is deeply intertwined with the city’s environmental goals, technological ambitions, and socio-economic priorities. As Beijing continues to grow as a global leader in sustainable urban development and intelligent transportation systems, the contributions of automotive engineers will remain indispensable. Future research should focus on interdisciplinary approaches that combine engineering expertise with policy-making and public engagement to ensure that Beijing’s automotive industry meets the demands of a modern, environmentally conscious society.</w:t>
      </w:r>
    </w:p>
    <w:p>
      <w:pPr>
        <w:pStyle w:val="BodyText"/>
      </w:pPr>
      <w:r>
        <w:rPr>
          <w:bCs/>
          <w:b/>
        </w:rPr>
        <w:t xml:space="preserve">Keywords:</w:t>
      </w:r>
      <w:r>
        <w:t xml:space="preserve"> </w:t>
      </w:r>
      <w:r>
        <w:t xml:space="preserve">Abstract academic, Automotive Engineer, China Beijing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China Beijing</dc:title>
  <dc:creator/>
  <dc:language>en</dc:language>
  <cp:keywords/>
  <dcterms:created xsi:type="dcterms:W3CDTF">2026-07-21T14:29:06Z</dcterms:created>
  <dcterms:modified xsi:type="dcterms:W3CDTF">2026-07-21T14:29:06Z</dcterms:modified>
</cp:coreProperties>
</file>

<file path=docProps/custom.xml><?xml version="1.0" encoding="utf-8"?>
<Properties xmlns="http://schemas.openxmlformats.org/officeDocument/2006/custom-properties" xmlns:vt="http://schemas.openxmlformats.org/officeDocument/2006/docPropsVTypes"/>
</file>