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Automotive</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0" w:name="Xa1d48db4e6d59b61aab77ade347bc5be5ff8b79"/>
    <w:p>
      <w:pPr>
        <w:pStyle w:val="Heading1"/>
      </w:pPr>
      <w:r>
        <w:t xml:space="preserve">Academic Abstract: The Role of the Automotive Engineer in the Context of Colombia, Bogotá</w:t>
      </w:r>
    </w:p>
    <w:p>
      <w:pPr>
        <w:pStyle w:val="FirstParagraph"/>
      </w:pPr>
      <w:r>
        <w:t xml:space="preserve">The field of automotive engineering has emerged as a critical discipline within the global technological and industrial landscape, and its significance is particularly pronounced in urban centers such as</w:t>
      </w:r>
      <w:r>
        <w:t xml:space="preserve"> </w:t>
      </w:r>
      <w:r>
        <w:rPr>
          <w:bCs/>
          <w:b/>
        </w:rPr>
        <w:t xml:space="preserve">Colombia Bogotá</w:t>
      </w:r>
      <w:r>
        <w:t xml:space="preserve">. As one of South America’s most populous cities, Bogotá presents unique challenges and opportunities for automotive engineers, who are tasked with addressing issues ranging from traffic congestion to environmental sustainability while aligning with the economic and infrastructural demands of a rapidly growing metropolis. This</w:t>
      </w:r>
      <w:r>
        <w:t xml:space="preserve"> </w:t>
      </w:r>
      <w:r>
        <w:rPr>
          <w:bCs/>
          <w:b/>
        </w:rPr>
        <w:t xml:space="preserve">Abstract academic</w:t>
      </w:r>
      <w:r>
        <w:t xml:space="preserve"> </w:t>
      </w:r>
      <w:r>
        <w:t xml:space="preserve">explores the multifaceted role of the</w:t>
      </w:r>
      <w:r>
        <w:t xml:space="preserve"> </w:t>
      </w:r>
      <w:r>
        <w:rPr>
          <w:bCs/>
          <w:b/>
        </w:rPr>
        <w:t xml:space="preserve">Automotive Engineer</w:t>
      </w:r>
      <w:r>
        <w:t xml:space="preserve"> </w:t>
      </w:r>
      <w:r>
        <w:t xml:space="preserve">in Bogotá, emphasizing their contributions to innovation, infrastructure development, and sustainable mobility solutions within Colombia’s capital.</w:t>
      </w:r>
    </w:p>
    <w:p>
      <w:pPr>
        <w:pStyle w:val="BodyText"/>
      </w:pPr>
      <w:r>
        <w:t xml:space="preserve">Bogotá’s status as a hub for technological and industrial activity positions it as a focal point for automotive engineering research and practice. The city’s population exceeds 8 million, with its sprawling urban environment necessitating advanced transportation systems that balance efficiency, safety, and environmental responsibility. In this context, the</w:t>
      </w:r>
      <w:r>
        <w:t xml:space="preserve"> </w:t>
      </w:r>
      <w:r>
        <w:rPr>
          <w:bCs/>
          <w:b/>
        </w:rPr>
        <w:t xml:space="preserve">Automotive Engineer</w:t>
      </w:r>
      <w:r>
        <w:t xml:space="preserve"> </w:t>
      </w:r>
      <w:r>
        <w:t xml:space="preserve">plays a pivotal role in designing vehicles and mobility solutions tailored to Bogotá’s specific needs. This includes optimizing fuel efficiency for the city’s diverse terrain, integrating smart technologies into public transport networks like TransMilenio, and addressing air quality concerns exacerbated by high vehicle emissions.</w:t>
      </w:r>
    </w:p>
    <w:p>
      <w:pPr>
        <w:pStyle w:val="BodyText"/>
      </w:pPr>
      <w:r>
        <w:t xml:space="preserve">The</w:t>
      </w:r>
      <w:r>
        <w:t xml:space="preserve"> </w:t>
      </w:r>
      <w:r>
        <w:rPr>
          <w:bCs/>
          <w:b/>
        </w:rPr>
        <w:t xml:space="preserve">Automotive Engineer</w:t>
      </w:r>
      <w:r>
        <w:t xml:space="preserve"> </w:t>
      </w:r>
      <w:r>
        <w:t xml:space="preserve">in Colombia Bogotá must navigate a complex interplay of factors, including regulatory frameworks, cultural preferences for certain types of vehicles (such as SUVs or diesel-powered cars), and the availability of local manufacturing resources. For instance, while Bogotá is home to automotive assembly plants operated by multinational corporations like Toyota and Ford, there remains a need for engineers to innovate in areas such as electric vehicle (EV) adoption, given Colombia’s growing commitment to renewable energy initiatives. The city’s participation in international agreements targeting carbon neutrality further underscores the importance of automotive engineers developing technologies that align with these goals.</w:t>
      </w:r>
    </w:p>
    <w:p>
      <w:pPr>
        <w:pStyle w:val="BodyText"/>
      </w:pPr>
      <w:r>
        <w:t xml:space="preserve">Education and professional development for</w:t>
      </w:r>
      <w:r>
        <w:t xml:space="preserve"> </w:t>
      </w:r>
      <w:r>
        <w:rPr>
          <w:bCs/>
          <w:b/>
        </w:rPr>
        <w:t xml:space="preserve">Automotive Engineers</w:t>
      </w:r>
      <w:r>
        <w:t xml:space="preserve"> </w:t>
      </w:r>
      <w:r>
        <w:t xml:space="preserve">in Bogotá are supported by a robust academic infrastructure. Institutions such as the Universidad Nacional de Colombia, Universidad Autónoma de Occidente, and Instituto Tecnológico Metropolitano (ITM) offer specialized programs in mechanical engineering with a focus on automotive systems. These programs emphasize both theoretical knowledge and practical application, preparing graduates to tackle real-world challenges faced by Bogotá’s transportation sector. Additionally, collaboration between academia and industry is fostered through partnerships that provide students with internships, research opportunities, and exposure to cutting-edge technologies like autonomous driving systems.</w:t>
      </w:r>
    </w:p>
    <w:p>
      <w:pPr>
        <w:pStyle w:val="BodyText"/>
      </w:pPr>
      <w:r>
        <w:t xml:space="preserve">The</w:t>
      </w:r>
      <w:r>
        <w:t xml:space="preserve"> </w:t>
      </w:r>
      <w:r>
        <w:rPr>
          <w:bCs/>
          <w:b/>
        </w:rPr>
        <w:t xml:space="preserve">Automotive Engineer</w:t>
      </w:r>
      <w:r>
        <w:t xml:space="preserve"> </w:t>
      </w:r>
      <w:r>
        <w:t xml:space="preserve">in Colombia Bogotá also plays a crucial role in addressing the city’s infrastructure challenges. For example, the integration of intelligent transportation systems (ITS) requires engineers to develop algorithms for traffic management, optimize public transit routes using data analytics, and design vehicle components that withstand the region’s high altitude and variable climate conditions. Bogotá’s commitment to expanding its bike lane network—part of the city’s Ciclovía initiative—further highlights the need for engineers to innovate in areas such as lightweight materials and energy-efficient transportation solutions.</w:t>
      </w:r>
    </w:p>
    <w:p>
      <w:pPr>
        <w:pStyle w:val="BodyText"/>
      </w:pPr>
      <w:r>
        <w:t xml:space="preserve">Environmental sustainability is a key priority for</w:t>
      </w:r>
      <w:r>
        <w:t xml:space="preserve"> </w:t>
      </w:r>
      <w:r>
        <w:rPr>
          <w:bCs/>
          <w:b/>
        </w:rPr>
        <w:t xml:space="preserve">Automotive Engineers</w:t>
      </w:r>
      <w:r>
        <w:t xml:space="preserve"> </w:t>
      </w:r>
      <w:r>
        <w:t xml:space="preserve">working in Bogotá, as the city grapples with pollution levels that exceed World Health Organization (WHO) standards. Engineers are actively involved in promoting electric mobility through projects like the expansion of EV charging stations and the development of hybrid vehicle models suited to Bogotá’s road conditions. Furthermore, they contribute to policy discussions by advising on emission reduction strategies and advocating for incentives such as tax breaks for companies producing low-emission vehicles.</w:t>
      </w:r>
    </w:p>
    <w:p>
      <w:pPr>
        <w:pStyle w:val="BodyText"/>
      </w:pPr>
      <w:r>
        <w:t xml:space="preserve">Despite these advancements,</w:t>
      </w:r>
      <w:r>
        <w:t xml:space="preserve"> </w:t>
      </w:r>
      <w:r>
        <w:rPr>
          <w:bCs/>
          <w:b/>
        </w:rPr>
        <w:t xml:space="preserve">Automotive Engineers</w:t>
      </w:r>
      <w:r>
        <w:t xml:space="preserve"> </w:t>
      </w:r>
      <w:r>
        <w:t xml:space="preserve">in Colombia Bogotá face challenges related to funding, access to advanced technologies, and the need to balance economic growth with environmental conservation. However, the city’s growing emphasis on innovation—evident in initiatives like Bogotá’s Technology Park (Parque de la Innovación)—provides a platform for engineers to collaborate with startups and research institutions. This ecosystem fosters creativity and accelerates the development of solutions that could have global relevance.</w:t>
      </w:r>
    </w:p>
    <w:p>
      <w:pPr>
        <w:pStyle w:val="BodyText"/>
      </w:pPr>
      <w:r>
        <w:t xml:space="preserve">In conclusion, the</w:t>
      </w:r>
      <w:r>
        <w:t xml:space="preserve"> </w:t>
      </w:r>
      <w:r>
        <w:rPr>
          <w:bCs/>
          <w:b/>
        </w:rPr>
        <w:t xml:space="preserve">Automotive Engineer</w:t>
      </w:r>
      <w:r>
        <w:t xml:space="preserve"> </w:t>
      </w:r>
      <w:r>
        <w:t xml:space="preserve">in</w:t>
      </w:r>
      <w:r>
        <w:t xml:space="preserve"> </w:t>
      </w:r>
      <w:r>
        <w:rPr>
          <w:bCs/>
          <w:b/>
        </w:rPr>
        <w:t xml:space="preserve">Colombia Bogotá</w:t>
      </w:r>
      <w:r>
        <w:t xml:space="preserve"> </w:t>
      </w:r>
      <w:r>
        <w:t xml:space="preserve">operates at the intersection of technological innovation, environmental stewardship, and urban planning. Their work is instrumental in shaping a sustainable future for one of Latin America’s most dynamic cities. As Bogotá continues to evolve as a center for automotive engineering excellence, the contributions of these professionals will remain vital to addressing both local and global challenges in mobility and sustainability. This</w:t>
      </w:r>
      <w:r>
        <w:t xml:space="preserve"> </w:t>
      </w:r>
      <w:r>
        <w:rPr>
          <w:bCs/>
          <w:b/>
        </w:rPr>
        <w:t xml:space="preserve">Abstract academic</w:t>
      </w:r>
      <w:r>
        <w:t xml:space="preserve"> </w:t>
      </w:r>
      <w:r>
        <w:t xml:space="preserve">underscores the critical role of the</w:t>
      </w:r>
      <w:r>
        <w:t xml:space="preserve"> </w:t>
      </w:r>
      <w:r>
        <w:rPr>
          <w:bCs/>
          <w:b/>
        </w:rPr>
        <w:t xml:space="preserve">Automotive Engineer</w:t>
      </w:r>
      <w:r>
        <w:t xml:space="preserve"> </w:t>
      </w:r>
      <w:r>
        <w:t xml:space="preserve">in Colombia Bogotá, highlighting their adaptability, expertise, and commitment to advancing transportation solutions that meet the needs of a rapidly changing urban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Automotive Engineer in Colombia Bogotá</dc:title>
  <dc:creator/>
  <dc:language>en</dc:language>
  <cp:keywords/>
  <dcterms:created xsi:type="dcterms:W3CDTF">2026-07-21T03:18:59Z</dcterms:created>
  <dcterms:modified xsi:type="dcterms:W3CDTF">2026-07-21T03:18:59Z</dcterms:modified>
</cp:coreProperties>
</file>

<file path=docProps/custom.xml><?xml version="1.0" encoding="utf-8"?>
<Properties xmlns="http://schemas.openxmlformats.org/officeDocument/2006/custom-properties" xmlns:vt="http://schemas.openxmlformats.org/officeDocument/2006/docPropsVTypes"/>
</file>