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Automotive</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7" w:name="X0d8af59c5b3ae8574044646403e53d8b8999052"/>
    <w:p>
      <w:pPr>
        <w:pStyle w:val="Heading1"/>
      </w:pPr>
      <w:r>
        <w:t xml:space="preserve">Abstract Academic Document: The Role and Significance of Automotive Engineers in Saudi Arabia, Riyadh</w:t>
      </w:r>
    </w:p>
    <w:p>
      <w:pPr>
        <w:pStyle w:val="FirstParagraph"/>
      </w:pPr>
      <w:r>
        <w:rPr>
          <w:bCs/>
          <w:b/>
        </w:rPr>
        <w:t xml:space="preserve">Abstract:</w:t>
      </w:r>
      <w:r>
        <w:t xml:space="preserve"> </w:t>
      </w:r>
      <w:r>
        <w:t xml:space="preserve">This academic document explores the critical role of automotive engineers within the context of Saudi Arabia's rapidly evolving infrastructure and technological landscape, with a particular focus on Riyadh, the nation's capital. As one of the world’s fastest-growing cities and a key driver of Saudi Arabia’s Vision 2030 initiative, Riyadh presents unique opportunities and challenges for automotive engineers. This paper examines the multifaceted responsibilities of automotive engineers in designing, innovating, and sustaining transportation systems that align with both local and global standards. It also highlights the interplay between academic research, industrial practice, and policy-making in shaping a future-ready automotive industry tailored to Riyadh’s socio-economic needs.</w:t>
      </w:r>
    </w:p>
    <w:bookmarkStart w:id="20" w:name="introduction"/>
    <w:p>
      <w:pPr>
        <w:pStyle w:val="Heading2"/>
      </w:pPr>
      <w:r>
        <w:t xml:space="preserve">1. Introduction</w:t>
      </w:r>
    </w:p>
    <w:p>
      <w:pPr>
        <w:pStyle w:val="FirstParagraph"/>
      </w:pPr>
      <w:r>
        <w:t xml:space="preserve">Saudi Arabia is undergoing a transformative phase under Vision 2030, with Riyadh emerging as the epicenter of innovation and infrastructure development. The automotive sector, traditionally dominated by petroleum-based industries, is now witnessing a paradigm shift toward sustainable mobility solutions. Automotive engineers in Riyadh are at the forefront of this transition, tasked with integrating cutting-edge technologies such as electric vehicles (EVs), autonomous driving systems, and smart transportation networks into the city’s existing framework. This document aims to provide an academic overview of the evolving role of automotive engineers in Riyadh, emphasizing their contributions to technological advancement, environmental sustainability, and economic diversification.</w:t>
      </w:r>
    </w:p>
    <w:bookmarkEnd w:id="20"/>
    <w:bookmarkStart w:id="21" w:name="X88d3ecc6d76591d49ef4401d51796b6fed6899b"/>
    <w:p>
      <w:pPr>
        <w:pStyle w:val="Heading2"/>
      </w:pPr>
      <w:r>
        <w:t xml:space="preserve">2. The Role of Automotive Engineers in Modern Riyadh</w:t>
      </w:r>
    </w:p>
    <w:p>
      <w:pPr>
        <w:pStyle w:val="FirstParagraph"/>
      </w:pPr>
      <w:r>
        <w:t xml:space="preserve">Automotive engineers are pivotal in designing and optimizing vehicles that meet the demands of urban environments like Riyadh. Their responsibilities encompass not only mechanical design but also the integration of software systems, energy efficiency, and safety protocols. In a city experiencing rapid urbanization, automotive engineers must address challenges such as traffic congestion, air pollution, and the need for efficient public transportation networks.</w:t>
      </w:r>
    </w:p>
    <w:p>
      <w:pPr>
        <w:pStyle w:val="BodyText"/>
      </w:pPr>
      <w:r>
        <w:t xml:space="preserve">Riyadh’s unique climate—characterized by extreme temperatures and limited rainfall—requires automotive engineers to develop vehicles capable of withstanding harsh environmental conditions. Additionally, the city’s growing population necessitates innovative solutions for vehicle-to-infrastructure (V2I) communication, smart parking systems, and sustainable energy sources like solar power.</w:t>
      </w:r>
    </w:p>
    <w:bookmarkEnd w:id="21"/>
    <w:bookmarkStart w:id="22" w:name="X78f12c19e30c84559e37dd46c470ca839923da6"/>
    <w:p>
      <w:pPr>
        <w:pStyle w:val="Heading2"/>
      </w:pPr>
      <w:r>
        <w:t xml:space="preserve">3. Academic and Industrial Collaboration in Riyadh</w:t>
      </w:r>
    </w:p>
    <w:p>
      <w:pPr>
        <w:pStyle w:val="FirstParagraph"/>
      </w:pPr>
      <w:r>
        <w:t xml:space="preserve">Saudi Arabia has invested heavily in higher education institutions to cultivate a skilled workforce capable of meeting the demands of the automotive industry. Universities such as King Abdulaziz University (KAU) and King Fahd University of Petroleum and Minerals (KFUPM) offer specialized programs in mechanical engineering, automotive systems, and renewable energy. These institutions collaborate with international partners to ensure that their curricula align with global standards while addressing local challenges.</w:t>
      </w:r>
    </w:p>
    <w:p>
      <w:pPr>
        <w:pStyle w:val="BodyText"/>
      </w:pPr>
      <w:r>
        <w:t xml:space="preserve">The automotive engineers trained in Riyadh are not only equipped with theoretical knowledge but also engage in practical research through partnerships with industries like Saudi Basic Industries Corporation (SABIC) and the Saudi Vehicle Manufacturing Company (SAMAC). Such collaborations enable engineers to contribute to cutting-edge projects, including the development of hydrogen fuel cell vehicles and autonomous public transit systems.</w:t>
      </w:r>
    </w:p>
    <w:bookmarkEnd w:id="22"/>
    <w:bookmarkStart w:id="23" w:name="X917616df271b380d152eede8755ad113175e56d"/>
    <w:p>
      <w:pPr>
        <w:pStyle w:val="Heading2"/>
      </w:pPr>
      <w:r>
        <w:t xml:space="preserve">4. Challenges and Opportunities for Automotive Engineers in Riyadh</w:t>
      </w:r>
    </w:p>
    <w:p>
      <w:pPr>
        <w:pStyle w:val="FirstParagraph"/>
      </w:pPr>
      <w:r>
        <w:t xml:space="preserve">The automotive industry in Riyadh faces several challenges, including the need to balance traditional oil-dependent infrastructure with emerging green technologies. Additionally, the high cost of imported EV components and limited local manufacturing capacity pose barriers to widespread adoption of sustainable transportation solutions.</w:t>
      </w:r>
    </w:p>
    <w:p>
      <w:pPr>
        <w:pStyle w:val="BodyText"/>
      </w:pPr>
      <w:r>
        <w:t xml:space="preserve">However, these challenges also present opportunities for innovation. For instance, automotive engineers in Riyadh are exploring ways to integrate renewable energy sources into vehicle design and infrastructure. The city’s ambitious plans for a smart metropolis include the deployment of EV charging stations powered by solar energy and the implementation of AI-driven traffic management systems.</w:t>
      </w:r>
    </w:p>
    <w:bookmarkEnd w:id="23"/>
    <w:bookmarkStart w:id="24" w:name="X57a8fcc2bce7e90c32cce85dbbc9ba352af4050"/>
    <w:p>
      <w:pPr>
        <w:pStyle w:val="Heading2"/>
      </w:pPr>
      <w:r>
        <w:t xml:space="preserve">5. Policy Frameworks and Government Initiatives</w:t>
      </w:r>
    </w:p>
    <w:p>
      <w:pPr>
        <w:pStyle w:val="FirstParagraph"/>
      </w:pPr>
      <w:r>
        <w:t xml:space="preserve">The Saudi government has introduced several policies to support the growth of the automotive sector, including tax incentives for electric vehicle manufacturers and subsidies for EV purchases. The National Transformation Program (NTP) and Vision 2030 emphasize reducing carbon emissions and increasing energy efficiency, which directly influence the work of automotive engineers in Riyadh.</w:t>
      </w:r>
    </w:p>
    <w:p>
      <w:pPr>
        <w:pStyle w:val="BodyText"/>
      </w:pPr>
      <w:r>
        <w:t xml:space="preserve">Engineers must also adhere to stringent safety regulations mandated by the Saudi Ministry of Transport, ensuring that vehicles meet both national and international standards. This regulatory environment fosters a culture of innovation while prioritizing public safety.</w:t>
      </w:r>
    </w:p>
    <w:bookmarkEnd w:id="24"/>
    <w:bookmarkStart w:id="25" w:name="Xc23d64ab529e52d0e7d6df953c62bcd7b897e13"/>
    <w:p>
      <w:pPr>
        <w:pStyle w:val="Heading2"/>
      </w:pPr>
      <w:r>
        <w:t xml:space="preserve">6. Future Prospects for Automotive Engineers in Riyadh</w:t>
      </w:r>
    </w:p>
    <w:p>
      <w:pPr>
        <w:pStyle w:val="FirstParagraph"/>
      </w:pPr>
      <w:r>
        <w:t xml:space="preserve">The future of automotive engineering in Riyadh is poised for exponential growth as the city continues to invest in smart infrastructure and renewable energy projects. With the rise of autonomous vehicles and connected car technologies, engineers will play a crucial role in developing systems that enhance mobility while reducing environmental impact.</w:t>
      </w:r>
    </w:p>
    <w:p>
      <w:pPr>
        <w:pStyle w:val="BodyText"/>
      </w:pPr>
      <w:r>
        <w:t xml:space="preserve">Moreover, Riyadh’s strategic location as a hub for international trade and investment positions it to become a global leader in automotive innovation. Automotive engineers in the region will have the opportunity to collaborate with global counterparts, contributing to advancements in areas such as vehicle electrification, lightweight materials, and AI-driven transportation solutions.</w:t>
      </w:r>
    </w:p>
    <w:bookmarkEnd w:id="25"/>
    <w:bookmarkStart w:id="26" w:name="conclusion"/>
    <w:p>
      <w:pPr>
        <w:pStyle w:val="Heading2"/>
      </w:pPr>
      <w:r>
        <w:t xml:space="preserve">7. Conclusion</w:t>
      </w:r>
    </w:p>
    <w:p>
      <w:pPr>
        <w:pStyle w:val="FirstParagraph"/>
      </w:pPr>
      <w:r>
        <w:t xml:space="preserve">In conclusion, automotive engineers are indispensable to Riyadh’s development under Saudi Arabia’s Vision 2030. Their expertise is critical in addressing the city’s unique challenges while leveraging opportunities for sustainable growth. By combining academic research with industrial collaboration and policy-driven innovation, automotive engineers in Riyadh are shaping a future where transportation systems are not only efficient but also environmentally responsible.</w:t>
      </w:r>
    </w:p>
    <w:p>
      <w:pPr>
        <w:pStyle w:val="BodyText"/>
      </w:pPr>
      <w:r>
        <w:t xml:space="preserve">This document underscores the importance of fostering a robust ecosystem for automotive engineering education and practice in Riyadh, ensuring that the region remains at the forefront of global mobility solutions. As Saudi Arabia continues to diversify its economy, the role of automotive engineers will become increasingly vital in achieving national goals and global sustainability targets.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Automotive Engineer in Saudi Arabia Riyadh</dc:title>
  <dc:creator/>
  <dc:language>en</dc:language>
  <cp:keywords/>
  <dcterms:created xsi:type="dcterms:W3CDTF">2026-07-23T07:39:07Z</dcterms:created>
  <dcterms:modified xsi:type="dcterms:W3CDTF">2026-07-23T07:39:07Z</dcterms:modified>
</cp:coreProperties>
</file>

<file path=docProps/custom.xml><?xml version="1.0" encoding="utf-8"?>
<Properties xmlns="http://schemas.openxmlformats.org/officeDocument/2006/custom-properties" xmlns:vt="http://schemas.openxmlformats.org/officeDocument/2006/docPropsVTypes"/>
</file>