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Baker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7" w:name="X23ebe4e50d87e8095495ef886e907bb678b5a9f"/>
    <w:p>
      <w:pPr>
        <w:pStyle w:val="Heading1"/>
      </w:pPr>
      <w:r>
        <w:t xml:space="preserve">Abstract Academic: The Role of Baker in the Context of Colombia Bogotá</w:t>
      </w:r>
    </w:p>
    <w:p>
      <w:pPr>
        <w:pStyle w:val="FirstParagraph"/>
      </w:pPr>
      <w:r>
        <w:t xml:space="preserve">This abstract academic document explores the significance, application, and adaptation of the concept or methodology known as "Baker" within the socio-political and cultural framework of Colombia's capital city, Bogotá. The term "Baker" is used here in a broad academic context to represent a theoretical approach, a set of principles, or an interdisciplinary model that has been critically examined for its relevance to urban development, social equity, and innovation in contemporary Latin American cities. The focus on Colombia Bogotá arises from the city's unique position as both a hub of political and economic activity in South America and a site of ongoing challenges related to inequality, environmental sustainability, and institutional governance. This document aims to contextualize "Baker" within these dynamics, highlighting its potential contributions to academic discourse and practical policy-making in Bogotá.</w:t>
      </w:r>
    </w:p>
    <w:bookmarkStart w:id="20" w:name="X5cb7c7b1582a775c0f528add431db7b3628ba86"/>
    <w:p>
      <w:pPr>
        <w:pStyle w:val="Heading2"/>
      </w:pPr>
      <w:r>
        <w:t xml:space="preserve">Contextualization of Baker in Colombia Bogotá</w:t>
      </w:r>
    </w:p>
    <w:p>
      <w:pPr>
        <w:pStyle w:val="FirstParagraph"/>
      </w:pPr>
      <w:r>
        <w:t xml:space="preserve">Bogotá, the administrative capital of Colombia, has long been a focal point for academic research on urban sociology, political theory, and public administration. The city's complex history—marked by colonial legacies, internal conflict, and rapid modernization—creates a unique environment for studying concepts like "Baker." While the term "Baker" is not widely recognized in mainstream Latin American academia without further clarification, this document interprets it as a metaphorical or conceptual framework that could represent innovative approaches to governance, technological integration, or community engagement. In this sense, Bogotá's challenges and aspirations provide a fertile ground for reimagining the principles of "Baker" to address local needs.</w:t>
      </w:r>
    </w:p>
    <w:p>
      <w:pPr>
        <w:pStyle w:val="BodyText"/>
      </w:pPr>
      <w:r>
        <w:t xml:space="preserve">The application of "Baker" in Colombia Bogotá must consider the city's socio-economic divides, which are stark even within its metropolitan area. Over 30% of Bogotá's population lives in informal settlements, often lacking access to basic services such as clean water, sanitation, and education. These conditions highlight the need for interdisciplinary strategies that prioritize equity and resilience—principles that could align with a "Baker" framework if interpreted as a model for inclusive urban planning or adaptive governance. By integrating local knowledge with global best practices, "Baker" could serve as a bridge between academic theory and practical solutions tailored to Bogotá's realities.</w:t>
      </w:r>
    </w:p>
    <w:bookmarkEnd w:id="20"/>
    <w:bookmarkStart w:id="24" w:name="X1c0ce9a93c419e1e7eb63c8760c211eae24f076"/>
    <w:p>
      <w:pPr>
        <w:pStyle w:val="Heading2"/>
      </w:pPr>
      <w:r>
        <w:t xml:space="preserve">Key Aspects of Baker's Application in Colombia Bogotá</w:t>
      </w:r>
    </w:p>
    <w:p>
      <w:pPr>
        <w:pStyle w:val="FirstParagraph"/>
      </w:pPr>
      <w:r>
        <w:t xml:space="preserve">The concept of "Baker" may be adapted to address three primary areas in Colombia Bogotá: (1) urban sustainability, (2) social inclusion, and (3) technological innovation. Each of these domains presents opportunities for interdisciplinary collaboration between academia, government agencies, and civil society.</w:t>
      </w:r>
    </w:p>
    <w:bookmarkStart w:id="21" w:name="urban-sustainability"/>
    <w:p>
      <w:pPr>
        <w:pStyle w:val="Heading3"/>
      </w:pPr>
      <w:r>
        <w:t xml:space="preserve">1. Urban Sustainability</w:t>
      </w:r>
    </w:p>
    <w:p>
      <w:pPr>
        <w:pStyle w:val="FirstParagraph"/>
      </w:pPr>
      <w:r>
        <w:t xml:space="preserve">Bogotá has made strides in promoting environmental sustainability through initiatives such as the TransMilenio bus rapid transit system and the expansion of green spaces like Parque 93. However, climate change poses new threats, including increased flooding risks in low-lying areas and heat stress in densely populated neighborhoods. A "Baker" approach could involve integrating ecological principles with urban design to create resilient infrastructure that mitigates these risks while enhancing quality of life. For example, the use of permeable materials in road construction or the incorporation of green roofs on public buildings could be framed within a "Baker" paradigm as part of a broader strategy for sustainable development.</w:t>
      </w:r>
    </w:p>
    <w:bookmarkEnd w:id="21"/>
    <w:bookmarkStart w:id="22" w:name="social-inclusion"/>
    <w:p>
      <w:pPr>
        <w:pStyle w:val="Heading3"/>
      </w:pPr>
      <w:r>
        <w:t xml:space="preserve">2. Social Inclusion</w:t>
      </w:r>
    </w:p>
    <w:p>
      <w:pPr>
        <w:pStyle w:val="FirstParagraph"/>
      </w:pPr>
      <w:r>
        <w:t xml:space="preserve">Bogotá's social inclusion agenda has focused on improving access to education, healthcare, and employment for marginalized groups. However, systemic barriers such as discrimination and lack of representation in decision-making processes persist. A "Baker" framework might emphasize participatory governance models that empower communities to co-create solutions. This could include establishing local councils composed of residents from informal settlements or leveraging digital platforms to amplify the voices of underrepresented groups in policy discussions.</w:t>
      </w:r>
    </w:p>
    <w:bookmarkEnd w:id="22"/>
    <w:bookmarkStart w:id="23" w:name="technological-innovation"/>
    <w:p>
      <w:pPr>
        <w:pStyle w:val="Heading3"/>
      </w:pPr>
      <w:r>
        <w:t xml:space="preserve">3. Technological Innovation</w:t>
      </w:r>
    </w:p>
    <w:p>
      <w:pPr>
        <w:pStyle w:val="FirstParagraph"/>
      </w:pPr>
      <w:r>
        <w:t xml:space="preserve">Bogotá has emerged as a tech hub in Latin America, with initiatives like the Colombia Digital Program aiming to foster innovation and entrepreneurship. However, the benefits of technological progress have not been evenly distributed. A "Baker" approach could address this disparity by promoting digital literacy programs in underserved areas or ensuring that public services are accessible via mobile technology. For instance, telemedicine platforms could be expanded to reach rural communities connected to Bogotá through satellite networks, thereby reducing healthcare disparities.</w:t>
      </w:r>
    </w:p>
    <w:bookmarkEnd w:id="23"/>
    <w:bookmarkEnd w:id="24"/>
    <w:bookmarkStart w:id="25" w:name="challenges-and-opportunities"/>
    <w:p>
      <w:pPr>
        <w:pStyle w:val="Heading2"/>
      </w:pPr>
      <w:r>
        <w:t xml:space="preserve">Challenges and Opportunities</w:t>
      </w:r>
    </w:p>
    <w:p>
      <w:pPr>
        <w:pStyle w:val="FirstParagraph"/>
      </w:pPr>
      <w:r>
        <w:t xml:space="preserve">The integration of "Baker" into Colombia Bogotá's academic and policy landscape is not without challenges. One major obstacle is the need for interdisciplinary collaboration between researchers, policymakers, and local stakeholders. Academic institutions in Bogotá, such as Universidad Nacional de Colombia (UNAL) and Universidad Javeriana, have strong research programs but often operate in silos that limit the cross-pollination of ideas necessary for a "Baker" framework. Additionally, political instability and budget constraints may hinder the implementation of long-term strategies.</w:t>
      </w:r>
    </w:p>
    <w:p>
      <w:pPr>
        <w:pStyle w:val="BodyText"/>
      </w:pPr>
      <w:r>
        <w:t xml:space="preserve">Despite these challenges, there are significant opportunities for innovation. Bogotá's vibrant civil society and young population provide a dynamic environment for testing new approaches to urban development. For example, partnerships between universities and startups focused on smart city technologies could create pilot projects that demonstrate the feasibility of "Baker"-inspired solutions. Furthermore, international collaborations with cities facing similar challenges—such as São Paulo or Mexico City—could offer valuable insights into scaling successful initiatives.</w:t>
      </w:r>
    </w:p>
    <w:bookmarkEnd w:id="25"/>
    <w:bookmarkStart w:id="26" w:name="conclusion"/>
    <w:p>
      <w:pPr>
        <w:pStyle w:val="Heading2"/>
      </w:pPr>
      <w:r>
        <w:t xml:space="preserve">Conclusion</w:t>
      </w:r>
    </w:p>
    <w:p>
      <w:pPr>
        <w:pStyle w:val="FirstParagraph"/>
      </w:pPr>
      <w:r>
        <w:t xml:space="preserve">In conclusion, the concept of "Baker" holds potential for redefining academic and practical approaches to urban development in Colombia Bogotá. By focusing on sustainability, social inclusion, and technological innovation, a "Baker" framework can address the city's unique challenges while leveraging its strengths as a center of knowledge and culture. However, successful implementation requires overcoming institutional barriers and fostering collaboration across sectors. For Colombia Bogotá to fully realize the benefits of "Baker," it must embrace an academic spirit that values adaptability, equity, and long-term vision.</w:t>
      </w:r>
    </w:p>
    <w:p>
      <w:pPr>
        <w:pStyle w:val="BodyText"/>
      </w:pPr>
      <w:r>
        <w:t xml:space="preserve">This abstract academic document underscores the importance of contextualizing theoretical frameworks like "Baker" within specific socio-political landscapes such as Colombia Bogotá. By doing so, scholars and policymakers can contribute to a more inclusive and sustainable future for Latin America's urban centers.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Baker in Colombia Bogotá</dc:title>
  <dc:creator/>
  <dc:language>en</dc:language>
  <cp:keywords/>
  <dcterms:created xsi:type="dcterms:W3CDTF">2026-07-21T06:42:49Z</dcterms:created>
  <dcterms:modified xsi:type="dcterms:W3CDTF">2026-07-21T06:42:49Z</dcterms:modified>
</cp:coreProperties>
</file>

<file path=docProps/custom.xml><?xml version="1.0" encoding="utf-8"?>
<Properties xmlns="http://schemas.openxmlformats.org/officeDocument/2006/custom-properties" xmlns:vt="http://schemas.openxmlformats.org/officeDocument/2006/docPropsVTypes"/>
</file>