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Colombia</w:t>
      </w:r>
      <w:r>
        <w:t xml:space="preserve"> </w:t>
      </w:r>
      <w:r>
        <w:t xml:space="preserve">Medellín</w:t>
      </w:r>
    </w:p>
    <w:bookmarkStart w:id="20" w:name="X2255cd0e5cc416c134202cbb353957059ed4ce5"/>
    <w:p>
      <w:pPr>
        <w:pStyle w:val="Heading1"/>
      </w:pPr>
      <w:r>
        <w:t xml:space="preserve">Abstract Academic Document: The Role of "Baker" in the Context of Colombia Medellín</w:t>
      </w:r>
    </w:p>
    <w:p>
      <w:pPr>
        <w:pStyle w:val="FirstParagraph"/>
      </w:pPr>
      <w:r>
        <w:t xml:space="preserve">The concept of "Baker" holds multifaceted significance within the socio-cultural, economic, and historical framework of</w:t>
      </w:r>
      <w:r>
        <w:t xml:space="preserve"> </w:t>
      </w:r>
      <w:r>
        <w:rPr>
          <w:bCs/>
          <w:b/>
        </w:rPr>
        <w:t xml:space="preserve">Colombia Medellín</w:t>
      </w:r>
      <w:r>
        <w:t xml:space="preserve">. As a city renowned for its vibrant cultural heritage, rapid urbanization, and dynamic entrepreneurial ecosystem, Medellín provides a unique lens through which to analyze the role of "Baker" as both an occupational identity and a symbol of local tradition. This abstract academic document explores the interplay between the term "Baker," its historical roots in Medellín's gastronomic culture, and its evolving relevance in addressing contemporary challenges faced by small-scale food producers. By contextualizing these themes within the socio-economic landscape of Colombia Medellín, this analysis underscores the broader implications of preserving local culinary practices while adapting to modern demands.</w:t>
      </w:r>
    </w:p>
    <w:p>
      <w:pPr>
        <w:pStyle w:val="BodyText"/>
      </w:pPr>
      <w:r>
        <w:t xml:space="preserve">Colombia Medellín, often referred to as the "City of Eternal Spring," has long been a hub for artisanal and commercial activities. The term "Baker" in this region is not merely a profession but a cornerstone of daily life. From the traditional *arepas* (corn cakes) to the iconic *empanadas* (stuffed pastries), Medellín's culinary identity is deeply intertwined with its bakers. Historically, bakeries have functioned as community centers, places where locals gather to share stories and support local economies. This paper delves into how the role of "Baker" has evolved from a simple trade to a cultural institution in Colombia Medellín, reflecting broader societal transformations.</w:t>
      </w:r>
    </w:p>
    <w:p>
      <w:pPr>
        <w:pStyle w:val="BodyText"/>
      </w:pPr>
      <w:r>
        <w:t xml:space="preserve">The historical trajectory of "Baker" in Colombia Medellín can be traced back to pre-colonial times when indigenous communities practiced rudimentary forms of bread-making using native grains. With Spanish colonization, European baking techniques were introduced, merging with local traditions to create a unique culinary hybrid. By the 19th century, bakeries became integral to urban life in Medellín, serving as essential providers of sustenance during periods of economic and political upheaval. The term "Baker" thus carries layers of historical meaning, symbolizing resilience and adaptation—a theme that resonates with the city's own journey from a hub of violence to a model of innovation and social progress.</w:t>
      </w:r>
    </w:p>
    <w:p>
      <w:pPr>
        <w:pStyle w:val="BodyText"/>
      </w:pPr>
      <w:r>
        <w:t xml:space="preserve">In contemporary Colombia Medellín, the role of "Baker" faces both opportunities and challenges. The rise of fast-food chains and globalized food systems has threatened the survival of small, family-owned bakeries. However, these same bakeries have also found new avenues for growth through digital platforms and social media marketing. This document examines case studies of successful bakers in Medellín who have leveraged technology to expand their reach while preserving traditional methods. For instance, the use of e-commerce platforms to sell *buñuelos* (sweet pastries) or *pan de muerto* (bread of the dead) has allowed these artisans to connect with diaspora communities and tourists, thereby sustaining their livelihoods.</w:t>
      </w:r>
    </w:p>
    <w:p>
      <w:pPr>
        <w:pStyle w:val="BodyText"/>
      </w:pPr>
      <w:r>
        <w:t xml:space="preserve">Economically, "Baker" represents a vital sector in Medellín's informal economy. According to recent studies, over 15% of small businesses in the city are related to food production, with bakeries accounting for nearly 20% of that share. This statistic underscores the significance of "Baker" as a source of employment and income generation, particularly for marginalized groups such as women and young entrepreneurs. The document highlights initiatives by local governments and NGOs aimed at supporting these bakers through training programs on modern baking techniques, hygiene standards, and sustainable practices.</w:t>
      </w:r>
    </w:p>
    <w:p>
      <w:pPr>
        <w:pStyle w:val="BodyText"/>
      </w:pPr>
      <w:r>
        <w:t xml:space="preserve">Culturally, the term "Baker" in Colombia Medellín is inseparable from the city's identity. Festivals such as *Feria de las Flores* (Flower Fair) and *Carnaval de Medellín* feature traditional baked goods as central elements of celebration. The document explores how bakers contribute to these events, using their craft to preserve cultural heritage while innovating with new flavors and designs that appeal to younger generations. This dual focus on tradition and modernity reflects the broader ethos of Colombia Medellín—a city in constant transformation yet deeply rooted in its past.</w:t>
      </w:r>
    </w:p>
    <w:p>
      <w:pPr>
        <w:pStyle w:val="BodyText"/>
      </w:pPr>
      <w:r>
        <w:t xml:space="preserve">However, the challenges faced by "Baker" in Colombia Medellín are not insignificant. Rising costs of raw materials, such as wheat flour and sugar, have strained small bakeries' profit margins. Additionally, competition from industrialized food products has forced many bakers to either adopt mechanization or risk obsolescence. This paper critically evaluates these challenges through the lens of socio-economic equity, arguing that policies must prioritize supporting small-scale producers rather than allowing market forces to dictate their survival.</w:t>
      </w:r>
    </w:p>
    <w:p>
      <w:pPr>
        <w:pStyle w:val="BodyText"/>
      </w:pPr>
      <w:r>
        <w:t xml:space="preserve">Looking ahead, the future of "Baker" in Colombia Medellín hinges on collaboration between bakers, local authorities, and educational institutions. Initiatives such as vocational training programs in culinary arts and partnerships with universities to research sustainable baking practices could ensure the term "Baker" remains relevant in an increasingly globalized world. Moreover, promoting cultural tourism centered around Medellín's culinary heritage could further elevate the profile of its bakers, positioning them as ambassadors of the city's unique identity.</w:t>
      </w:r>
    </w:p>
    <w:p>
      <w:pPr>
        <w:pStyle w:val="BodyText"/>
      </w:pPr>
      <w:r>
        <w:t xml:space="preserve">In conclusion, this abstract academic document presents a comprehensive analysis of "Baker" within the context of Colombia Medellín. By examining historical, economic, and cultural dimensions, it argues that preserving and evolving this role is essential to sustaining Medellín's socio-economic fabric. The interplay between tradition and innovation in the work of "Baker" offers valuable insights for policymakers, entrepreneurs, and academics alike. As Colombia Medellín continues its journey toward inclusive growth, the term "Baker" stands as a testament to the enduring power of local craft in shaping communities.</w:t>
      </w:r>
    </w:p>
    <w:p>
      <w:pPr>
        <w:pStyle w:val="BodyText"/>
      </w:pPr>
      <w: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Colombia Medellín</dc:title>
  <dc:creator/>
  <cp:keywords/>
  <dcterms:created xsi:type="dcterms:W3CDTF">2026-07-21T16:56:55Z</dcterms:created>
  <dcterms:modified xsi:type="dcterms:W3CDTF">2026-07-21T16:56:55Z</dcterms:modified>
</cp:coreProperties>
</file>

<file path=docProps/custom.xml><?xml version="1.0" encoding="utf-8"?>
<Properties xmlns="http://schemas.openxmlformats.org/officeDocument/2006/custom-properties" xmlns:vt="http://schemas.openxmlformats.org/officeDocument/2006/docPropsVTypes"/>
</file>