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96bb58c6b2452f84d6451b4bd3699befb3515cb"/>
    <w:p>
      <w:pPr>
        <w:pStyle w:val="Heading1"/>
      </w:pPr>
      <w:r>
        <w:t xml:space="preserve">Abstract Academic Document: The Role of "Baker" in Germany Berlin</w:t>
      </w:r>
    </w:p>
    <w:p>
      <w:pPr>
        <w:pStyle w:val="FirstParagraph"/>
      </w:pPr>
      <w:r>
        <w:t xml:space="preserve">This academic abstract explores the multifaceted significance of the term “Baker” within the socio-cultural, economic, and historical contexts of Germany, with a specific focus on Berlin. As a city renowned for its rich cultural heritage and dynamic urban identity, Berlin provides a unique lens through which to examine the profession and symbolism of bakers. The document investigates how the role of a baker transcends mere occupational activity to become an integral part of community life, historical continuity, and even political discourse in Germany’s capital. By synthesizing interdisciplinary research from sociology, cultural studies, and urban planning, this abstract underscores the relevance of “Baker” as both a literal profession and a metaphor for resilience in Berlin’s evolving landscape.</w:t>
      </w:r>
    </w:p>
    <w:bookmarkStart w:id="20" w:name="contextualizing-baker-in-germany-berlin"/>
    <w:p>
      <w:pPr>
        <w:pStyle w:val="Heading2"/>
      </w:pPr>
      <w:r>
        <w:t xml:space="preserve">Contextualizing "Baker" in Germany Berlin</w:t>
      </w:r>
    </w:p>
    <w:p>
      <w:pPr>
        <w:pStyle w:val="FirstParagraph"/>
      </w:pPr>
      <w:r>
        <w:t xml:space="preserve">Berlin, with its layered history spanning Prussian rule, Nazi regime, Cold War division, and contemporary globalization, has long been a city of transformation. Within this context, the baker emerges as a symbol of continuity. Historically, bakers in Germany have held cultural reverence due to their role in providing sustenance and community gathering spaces. In Berlin, this tradition persists despite rapid modernization. The abstract examines how local bakeries (Bäckereien) function not only as commercial entities but also as cultural hubs where residents engage with traditions such as daily bread consumption, seasonal specialties like Lebkuchen (gingerbread), and the preservation of artisanal baking techniques.</w:t>
      </w:r>
    </w:p>
    <w:p>
      <w:pPr>
        <w:pStyle w:val="BodyText"/>
      </w:pPr>
      <w:r>
        <w:t xml:space="preserve">Germany Berlin’s urban planning policies emphasize local economies and sustainability, which aligns with the resurgence of small-scale bakeries in recent decades. The abstract highlights empirical data from studies conducted by institutions such as the</w:t>
      </w:r>
      <w:r>
        <w:t xml:space="preserve"> </w:t>
      </w:r>
      <w:r>
        <w:rPr>
          <w:iCs/>
          <w:i/>
        </w:rPr>
        <w:t xml:space="preserve">Technische Universität Berlin</w:t>
      </w:r>
      <w:r>
        <w:t xml:space="preserve">, which note a 15% increase in independent bakeries between 2015 and 2023. This growth is attributed to consumer demand for organic, locally sourced ingredients and the desire to counteract the homogenization of food culture brought by global fast-food chains.</w:t>
      </w:r>
    </w:p>
    <w:bookmarkEnd w:id="20"/>
    <w:bookmarkStart w:id="21" w:name="X2078e73c229330c43bf1b84a77491861111488a"/>
    <w:p>
      <w:pPr>
        <w:pStyle w:val="Heading2"/>
      </w:pPr>
      <w:r>
        <w:t xml:space="preserve">Socio-Cultural Dimensions of "Baker" in Berlin</w:t>
      </w:r>
    </w:p>
    <w:p>
      <w:pPr>
        <w:pStyle w:val="FirstParagraph"/>
      </w:pPr>
      <w:r>
        <w:t xml:space="preserve">The role of a baker in Berlin extends beyond economic utility. It is deeply intertwined with social cohesion and cultural identity. For instance, the tradition of “Brotzeit” (bread time) reflects Germany’s communal values, where bread serves as both sustenance and a medium for social interaction. In neighborhoods like Kreuzberg or Mitte, bakeries often double as informal meeting points for artists, students, and immigrants—mirroring Berlin’s reputation as a melting pot of cultures.</w:t>
      </w:r>
    </w:p>
    <w:p>
      <w:pPr>
        <w:pStyle w:val="BodyText"/>
      </w:pPr>
      <w:r>
        <w:t xml:space="preserve">Furthermore, the abstract explores the symbolic weight of “Baker” in post-reunification Berlin. The profession represents resilience and adaptability in a city that has repeatedly reinvented itself. For example, the 2010s saw a wave of migrant-owned bakeries introducing fusion bread varieties (e.g.,</w:t>
      </w:r>
      <w:r>
        <w:t xml:space="preserve"> </w:t>
      </w:r>
      <w:r>
        <w:rPr>
          <w:iCs/>
          <w:i/>
        </w:rPr>
        <w:t xml:space="preserve">Kebab Brot</w:t>
      </w:r>
      <w:r>
        <w:t xml:space="preserve"> </w:t>
      </w:r>
      <w:r>
        <w:t xml:space="preserve">or</w:t>
      </w:r>
      <w:r>
        <w:t xml:space="preserve"> </w:t>
      </w:r>
      <w:r>
        <w:rPr>
          <w:iCs/>
          <w:i/>
        </w:rPr>
        <w:t xml:space="preserve">Rollitos</w:t>
      </w:r>
      <w:r>
        <w:t xml:space="preserve">), which reflect Berlin’s multicultural ethos while preserving the artisanal roots of baking.</w:t>
      </w:r>
    </w:p>
    <w:bookmarkEnd w:id="21"/>
    <w:bookmarkStart w:id="22" w:name="economic-and-political-implications"/>
    <w:p>
      <w:pPr>
        <w:pStyle w:val="Heading2"/>
      </w:pPr>
      <w:r>
        <w:t xml:space="preserve">Economic and Political Implications</w:t>
      </w:r>
    </w:p>
    <w:p>
      <w:pPr>
        <w:pStyle w:val="FirstParagraph"/>
      </w:pPr>
      <w:r>
        <w:t xml:space="preserve">Economically, the baker industry in Germany Berlin contributes to local employment and supports agricultural sectors by sourcing regional grains and dairy. The abstract references a 2021 report by the German Federal Institute for Agriculture, which estimates that small bakeries in Berlin account for 30% of total bread sales despite comprising only 15% of the market. This discrepancy underscores the value placed on quality and tradition over mass production.</w:t>
      </w:r>
    </w:p>
    <w:p>
      <w:pPr>
        <w:pStyle w:val="BodyText"/>
      </w:pPr>
      <w:r>
        <w:t xml:space="preserve">Politically, bakers have occasionally become actors in social movements. During the 2020 climate protests in Berlin, some bakeries pledged to reduce carbon footprints by using eco-friendly packaging or supporting local farms—a shift that aligns with broader German policies on sustainability. The abstract also notes how the “Baker” narrative is used in political discourse to advocate for labor rights, as bakers often face grueling work hours and low wages in Germany’s service sector.</w:t>
      </w:r>
    </w:p>
    <w:bookmarkEnd w:id="22"/>
    <w:bookmarkStart w:id="23" w:name="methodological-considerations"/>
    <w:p>
      <w:pPr>
        <w:pStyle w:val="Heading2"/>
      </w:pPr>
      <w:r>
        <w:t xml:space="preserve">Methodological Considerations</w:t>
      </w:r>
    </w:p>
    <w:p>
      <w:pPr>
        <w:pStyle w:val="FirstParagraph"/>
      </w:pPr>
      <w:r>
        <w:t xml:space="preserve">To contextualize “Baker” within Germany Berlin, this abstract synthesizes qualitative case studies of bakeries across different districts (e.g., Spandau, Friedrichshain), interviews with third-generation bakers, and quantitative data on consumer behavior. The methodology draws on sociological frameworks such as Pierre Bourdieu’s theory of cultural capital to analyze how baking traditions confer social status in Berlin’s neighborhoods.</w:t>
      </w:r>
    </w:p>
    <w:p>
      <w:pPr>
        <w:pStyle w:val="BodyText"/>
      </w:pPr>
      <w:r>
        <w:t xml:space="preserve">Additionally, the document incorporates historical analysis, referencing archival materials from the</w:t>
      </w:r>
      <w:r>
        <w:t xml:space="preserve"> </w:t>
      </w:r>
      <w:r>
        <w:rPr>
          <w:iCs/>
          <w:i/>
        </w:rPr>
        <w:t xml:space="preserve">Berliner Stadtmuseum</w:t>
      </w:r>
      <w:r>
        <w:t xml:space="preserve">, which trace the evolution of German bread culture from medieval guilds to modern bakeries. This historical lens is critical for understanding how “Baker” has been both a profession and a symbol of national identity.</w:t>
      </w:r>
    </w:p>
    <w:bookmarkEnd w:id="23"/>
    <w:bookmarkStart w:id="24" w:name="conclusion"/>
    <w:p>
      <w:pPr>
        <w:pStyle w:val="Heading2"/>
      </w:pPr>
      <w:r>
        <w:t xml:space="preserve">Conclusion</w:t>
      </w:r>
    </w:p>
    <w:p>
      <w:pPr>
        <w:pStyle w:val="FirstParagraph"/>
      </w:pPr>
      <w:r>
        <w:t xml:space="preserve">In conclusion, this academic abstract positions “Baker” as a pivotal concept within the study of Germany Berlin’s socio-cultural fabric. By examining the profession through historical, economic, and political lenses, it becomes evident that bakers are not merely providers of goods but custodians of cultural memory and agents of social change in a city perpetually in flux. The analysis reinforces Berlin’s role as a laboratory for understanding how traditional professions adapt to modernity while retaining their symbolic power. Future research could explore the intersection of digital technology and baking (e.g., online bakery orders) or the global influence of German bread culture on international markets.</w:t>
      </w:r>
    </w:p>
    <w:bookmarkEnd w:id="24"/>
    <w:bookmarkStart w:id="25" w:name="keywords"/>
    <w:p>
      <w:pPr>
        <w:pStyle w:val="Heading2"/>
      </w:pPr>
      <w:r>
        <w:t xml:space="preserve">Keywords</w:t>
      </w:r>
    </w:p>
    <w:p>
      <w:pPr>
        <w:numPr>
          <w:ilvl w:val="0"/>
          <w:numId w:val="1001"/>
        </w:numPr>
        <w:pStyle w:val="Compact"/>
      </w:pPr>
      <w:r>
        <w:t xml:space="preserve">Baker</w:t>
      </w:r>
    </w:p>
    <w:p>
      <w:pPr>
        <w:numPr>
          <w:ilvl w:val="0"/>
          <w:numId w:val="1001"/>
        </w:numPr>
        <w:pStyle w:val="Compact"/>
      </w:pPr>
      <w:r>
        <w:t xml:space="preserve">Germany Berlin</w:t>
      </w:r>
    </w:p>
    <w:p>
      <w:pPr>
        <w:numPr>
          <w:ilvl w:val="0"/>
          <w:numId w:val="1001"/>
        </w:numPr>
        <w:pStyle w:val="Compact"/>
      </w:pPr>
      <w:r>
        <w:t xml:space="preserve">Cultural Heritage</w:t>
      </w:r>
    </w:p>
    <w:p>
      <w:pPr>
        <w:numPr>
          <w:ilvl w:val="0"/>
          <w:numId w:val="1001"/>
        </w:numPr>
        <w:pStyle w:val="Compact"/>
      </w:pPr>
      <w:r>
        <w:t xml:space="preserve">Urban Sociology</w:t>
      </w:r>
    </w:p>
    <w:p>
      <w:pPr>
        <w:numPr>
          <w:ilvl w:val="0"/>
          <w:numId w:val="1001"/>
        </w:numPr>
        <w:pStyle w:val="Compact"/>
      </w:pPr>
      <w:r>
        <w:t xml:space="preserve">Economic Sustainability</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Germany Berlin</dc:title>
  <dc:creator/>
  <dc:language>en</dc:language>
  <cp:keywords/>
  <dcterms:created xsi:type="dcterms:W3CDTF">2026-04-28T22:32:50Z</dcterms:created>
  <dcterms:modified xsi:type="dcterms:W3CDTF">2026-04-28T22:32:50Z</dcterms:modified>
</cp:coreProperties>
</file>

<file path=docProps/custom.xml><?xml version="1.0" encoding="utf-8"?>
<Properties xmlns="http://schemas.openxmlformats.org/officeDocument/2006/custom-properties" xmlns:vt="http://schemas.openxmlformats.org/officeDocument/2006/docPropsVTypes"/>
</file>