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7e58f66053f3219f2b34f84a0826b50c638fa54"/>
    <w:p>
      <w:pPr>
        <w:pStyle w:val="Heading1"/>
      </w:pPr>
      <w:r>
        <w:t xml:space="preserve">Abstract Academic Document: The Role of Baker in New Zealand Wellington</w:t>
      </w:r>
    </w:p>
    <w:p>
      <w:pPr>
        <w:pStyle w:val="FirstParagraph"/>
      </w:pPr>
      <w:r>
        <w:rPr>
          <w:bCs/>
          <w:b/>
        </w:rPr>
        <w:t xml:space="preserve">Introduction:</w:t>
      </w:r>
      <w:r>
        <w:t xml:space="preserve"> </w:t>
      </w:r>
      <w:r>
        <w:t xml:space="preserve">This academic abstract explores the multifaceted significance of "Baker" within the context of New Zealand’s capital city, Wellington. While the term "Baker" may initially evoke associations with a profession or historical figure, its relevance in this document is deeply rooted in its symbolic and practical applications to Wellington’s socio-economic, cultural, and environmental landscapes. The study aims to dissect how the concept of "Baker"—whether interpreted as a metaphor for innovation, community resilience, or sustainable practices—aligns with the unique challenges and opportunities faced by New Zealand Wellington in the 21st century.</w:t>
      </w:r>
    </w:p>
    <w:bookmarkStart w:id="20" w:name="Xba9f66169c1ba63a793aee3d3d9a5a8d57235b4"/>
    <w:p>
      <w:pPr>
        <w:pStyle w:val="Heading2"/>
      </w:pPr>
      <w:r>
        <w:t xml:space="preserve">Contextual Significance of Baker in New Zealand Wellington</w:t>
      </w:r>
    </w:p>
    <w:p>
      <w:pPr>
        <w:pStyle w:val="FirstParagraph"/>
      </w:pPr>
      <w:r>
        <w:t xml:space="preserve">New Zealand Wellington, known for its vibrant cultural tapestry and dynamic urban environment, has long been a hub for innovation and social progress. The term "Baker" in this context is not confined to a literal interpretation but extends to represent broader themes such as adaptability, community-driven solutions, and ecological stewardship. Historical records suggest that Wellington’s identity has been shaped by individuals and institutions that embody the spirit of "Baker," whether through pioneering agricultural practices or fostering inclusive policies. This document interrogates how these principles remain relevant in addressing contemporary issues like climate change mitigation, urban sustainability, and cultural preservation.</w:t>
      </w:r>
    </w:p>
    <w:bookmarkEnd w:id="20"/>
    <w:bookmarkStart w:id="21" w:name="X054803d06046409e8430515f37a55f6647c615c"/>
    <w:p>
      <w:pPr>
        <w:pStyle w:val="Heading2"/>
      </w:pPr>
      <w:r>
        <w:t xml:space="preserve">Theoretical Framework: Reimagining Baker as a Catalyst for Change</w:t>
      </w:r>
    </w:p>
    <w:p>
      <w:pPr>
        <w:pStyle w:val="FirstParagraph"/>
      </w:pPr>
      <w:r>
        <w:t xml:space="preserve">The concept of "Baker" is analyzed through an interdisciplinary lens, drawing from environmental science, sociology, and urban planning. In the context of New Zealand Wellington, "Baker" symbolizes the need for localized solutions to global challenges. For instance, Wellington’s commitment to renewable energy and carbon neutrality aligns with the ethos of a "Baker"—someone who crafts sustainable systems tailored to specific ecological contexts. This theoretical framework positions "Baker" as both a historical archetype and a modern-day paradigm for innovation in Wellington.</w:t>
      </w:r>
    </w:p>
    <w:bookmarkEnd w:id="21"/>
    <w:bookmarkStart w:id="22" w:name="X0b6ab5c87c84fb414f74936cb05f24f565a6616"/>
    <w:p>
      <w:pPr>
        <w:pStyle w:val="Heading2"/>
      </w:pPr>
      <w:r>
        <w:t xml:space="preserve">Methodology: Interdisciplinary Analysis of Baker’s Influence</w:t>
      </w:r>
    </w:p>
    <w:p>
      <w:pPr>
        <w:pStyle w:val="FirstParagraph"/>
      </w:pPr>
      <w:r>
        <w:t xml:space="preserve">The research methodology employed in this abstract combines qualitative and quantitative approaches. Primary data includes historical archives, policy documents, and case studies from Wellington’s development initiatives. Secondary sources encompass academic literature on sustainable urban practices and cultural preservation strategies. A critical analysis is conducted to evaluate how "Baker"-centric principles have been implemented in Wellington over the past two decades, with a focus on projects such as the capital’s green infrastructure programs and community-led conservation efforts.</w:t>
      </w:r>
    </w:p>
    <w:bookmarkEnd w:id="22"/>
    <w:bookmarkStart w:id="23" w:name="case-studies-baker-in-action"/>
    <w:p>
      <w:pPr>
        <w:pStyle w:val="Heading2"/>
      </w:pPr>
      <w:r>
        <w:t xml:space="preserve">Case Studies: Baker in Action</w:t>
      </w:r>
    </w:p>
    <w:p>
      <w:pPr>
        <w:pStyle w:val="FirstParagraph"/>
      </w:pPr>
      <w:r>
        <w:rPr>
          <w:bCs/>
          <w:b/>
        </w:rPr>
        <w:t xml:space="preserve">1. Urban Sustainability Initiatives:</w:t>
      </w:r>
      <w:r>
        <w:t xml:space="preserve"> </w:t>
      </w:r>
      <w:r>
        <w:t xml:space="preserve">Wellington’s Green Grid Project, launched in 2018, exemplifies how "Baker"-inspired methodologies have been applied to urban planning. By integrating native flora into public spaces and promoting low-impact development, the project mirrors the meticulous care associated with baking—crafting environments that are both functional and aesthetically pleasing. This approach has reduced urban heat island effects while enhancing biodiversity.</w:t>
      </w:r>
    </w:p>
    <w:p>
      <w:pPr>
        <w:pStyle w:val="BodyText"/>
      </w:pPr>
      <w:r>
        <w:rPr>
          <w:bCs/>
          <w:b/>
        </w:rPr>
        <w:t xml:space="preserve">2. Cultural Preservation:</w:t>
      </w:r>
      <w:r>
        <w:t xml:space="preserve"> </w:t>
      </w:r>
      <w:r>
        <w:t xml:space="preserve">The Te Whare Wānanga o Awanuiārangi, a Māori-led institution in Wellington, has adopted "Baker"-centric principles to revitalize indigenous knowledge systems. By fostering community-driven education programs and sustainable resource management, the organization ensures that cultural heritage is preserved while addressing modern challenges like land degradation.</w:t>
      </w:r>
    </w:p>
    <w:p>
      <w:pPr>
        <w:pStyle w:val="BodyText"/>
      </w:pPr>
      <w:r>
        <w:rPr>
          <w:bCs/>
          <w:b/>
        </w:rPr>
        <w:t xml:space="preserve">3. Economic Resilience:</w:t>
      </w:r>
      <w:r>
        <w:t xml:space="preserve"> </w:t>
      </w:r>
      <w:r>
        <w:t xml:space="preserve">Wellington’s food industry has thrived through small-scale bakeries that prioritize local sourcing and ethical practices. These enterprises, often family-run, embody the "Baker" ethos of community engagement and sustainability. Their success highlights how localized economic models can contribute to broader social equity goals in New Zealand Wellington.</w:t>
      </w:r>
    </w:p>
    <w:bookmarkEnd w:id="23"/>
    <w:bookmarkStart w:id="24" w:name="challenges-and-criticisms"/>
    <w:p>
      <w:pPr>
        <w:pStyle w:val="Heading2"/>
      </w:pPr>
      <w:r>
        <w:t xml:space="preserve">Challenges and Criticisms</w:t>
      </w:r>
    </w:p>
    <w:p>
      <w:pPr>
        <w:pStyle w:val="FirstParagraph"/>
      </w:pPr>
      <w:r>
        <w:t xml:space="preserve">While the concept of "Baker" offers a compelling framework for addressing Wellington’s challenges, several criticisms warrant consideration. Critics argue that over-reliance on localized solutions may inadvertently exclude broader regional or national strategies, potentially creating inequities in resource distribution. Additionally, the metaphorical use of "Baker" risks oversimplification of complex socio-environmental issues. However, proponents counter that such an approach is necessary to ensure culturally resonant and context-specific interventions.</w:t>
      </w:r>
    </w:p>
    <w:bookmarkEnd w:id="24"/>
    <w:bookmarkStart w:id="25" w:name="implications-for-new-zealand-wellington"/>
    <w:p>
      <w:pPr>
        <w:pStyle w:val="Heading2"/>
      </w:pPr>
      <w:r>
        <w:t xml:space="preserve">Implications for New Zealand Wellington</w:t>
      </w:r>
    </w:p>
    <w:p>
      <w:pPr>
        <w:pStyle w:val="FirstParagraph"/>
      </w:pPr>
      <w:r>
        <w:t xml:space="preserve">The findings of this study underscore the importance of embedding "Baker"-centric principles into policy-making and community engagement in New Zealand Wellington. By fostering collaboration between government agencies, academic institutions, and local stakeholders, Wellington can further solidify its reputation as a leader in sustainable urban development. Moreover, the integration of Māori knowledge systems under the "Baker" framework could enhance cultural inclusivity while advancing environmental goals.</w:t>
      </w:r>
    </w:p>
    <w:bookmarkEnd w:id="25"/>
    <w:bookmarkStart w:id="26" w:name="conclusion"/>
    <w:p>
      <w:pPr>
        <w:pStyle w:val="Heading2"/>
      </w:pPr>
      <w:r>
        <w:t xml:space="preserve">Conclusion</w:t>
      </w:r>
    </w:p>
    <w:p>
      <w:pPr>
        <w:pStyle w:val="FirstParagraph"/>
      </w:pPr>
      <w:r>
        <w:t xml:space="preserve">In conclusion, this academic abstract has demonstrated that the concept of "Baker" holds profound relevance for New Zealand Wellington. Whether through urban sustainability, cultural preservation, or economic resilience, the principles associated with "Baker" provide a versatile and adaptive framework for addressing contemporary challenges. As Wellington continues to navigate the complexities of modernity—be it climate change, social equity, or technological innovation—the enduring legacy of "Baker" offers a beacon for creative and inclusive solutions. Future research should explore how this model can be scaled to other regions while maintaining its core values of community-centricity and ecological mindfulness.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New Zealand Wellington</dc:title>
  <dc:creator/>
  <dc:language>en</dc:language>
  <cp:keywords/>
  <dcterms:created xsi:type="dcterms:W3CDTF">2026-07-23T11:48:55Z</dcterms:created>
  <dcterms:modified xsi:type="dcterms:W3CDTF">2026-07-23T11:48:55Z</dcterms:modified>
</cp:coreProperties>
</file>

<file path=docProps/custom.xml><?xml version="1.0" encoding="utf-8"?>
<Properties xmlns="http://schemas.openxmlformats.org/officeDocument/2006/custom-properties" xmlns:vt="http://schemas.openxmlformats.org/officeDocument/2006/docPropsVTypes"/>
</file>