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94c305baea5d3d2aae86cac6628cb00d6d26d46"/>
    <w:p>
      <w:pPr>
        <w:pStyle w:val="Heading1"/>
      </w:pPr>
      <w:r>
        <w:t xml:space="preserve">Abstract Academic Document: The Role and Contributions of Baker in the Context of Pakistan Islamabad</w:t>
      </w:r>
    </w:p>
    <w:p>
      <w:pPr>
        <w:pStyle w:val="FirstParagraph"/>
      </w:pPr>
      <w:r>
        <w:rPr>
          <w:bCs/>
          <w:b/>
        </w:rPr>
        <w:t xml:space="preserve">Baker</w:t>
      </w:r>
      <w:r>
        <w:t xml:space="preserve">, a term that encapsulates both a profession and an academic discipline, holds significant relevance in the intellectual and cultural landscape of</w:t>
      </w:r>
      <w:r>
        <w:t xml:space="preserve"> </w:t>
      </w:r>
      <w:r>
        <w:rPr>
          <w:bCs/>
          <w:b/>
        </w:rPr>
        <w:t xml:space="preserve">Pakistan Islamabad</w:t>
      </w:r>
      <w:r>
        <w:t xml:space="preserve">. This abstract academic document explores the multifaceted role of Baker within the educational institutions, research frameworks, and socio-economic structures of Islamabad, Pakistan. By examining historical precedents, contemporary practices, and future trajectories, this document aims to highlight how Baker has shaped academic discourse in a region that serves as the political and administrative heart of Pakistan.</w:t>
      </w:r>
    </w:p>
    <w:p>
      <w:pPr>
        <w:pStyle w:val="BodyText"/>
      </w:pPr>
      <w:r>
        <w:t xml:space="preserve">The term "Baker" may refer to an individual or collective entity engaged in the study of baking sciences, food technology, culinary arts, or even metaphorically as a contributor to knowledge production. In the context of</w:t>
      </w:r>
      <w:r>
        <w:t xml:space="preserve"> </w:t>
      </w:r>
      <w:r>
        <w:rPr>
          <w:bCs/>
          <w:b/>
        </w:rPr>
        <w:t xml:space="preserve">Pakistan Islamabad</w:t>
      </w:r>
      <w:r>
        <w:t xml:space="preserve">, where institutions like the University of Islamabad (UI), Pakistan Institute of Engineering and Applied Sciences (PIEAS), and various national research organizations thrive, Baker has emerged as a symbol of innovation in applied sciences and interdisciplinary learning. This document underscores how the principles associated with baking—precision, creativity, adaptation—are mirrored in academic rigor and pedagogical approaches.</w:t>
      </w:r>
    </w:p>
    <w:p>
      <w:pPr>
        <w:pStyle w:val="BodyText"/>
      </w:pPr>
      <w:r>
        <w:t xml:space="preserve">Historically, the integration of practical knowledge into academic curricula has been pivotal for advancing technical education. In</w:t>
      </w:r>
      <w:r>
        <w:t xml:space="preserve"> </w:t>
      </w:r>
      <w:r>
        <w:rPr>
          <w:bCs/>
          <w:b/>
        </w:rPr>
        <w:t xml:space="preserve">Pakistan Islamabad</w:t>
      </w:r>
      <w:r>
        <w:t xml:space="preserve">, where technological advancement is prioritized, Baker's methodologies have found resonance in fields such as food engineering, chemical sciences, and nutrition studies. For instance, research initiatives at the National Institute of Food Science and Technology (NIFST) have leveraged baking techniques to develop fortified foods tailored for Pakistan's nutritional needs. This alignment of academic theory with practical application exemplifies how Baker has transcended its traditional boundaries to influence higher education policies in Islamabad.</w:t>
      </w:r>
    </w:p>
    <w:p>
      <w:pPr>
        <w:pStyle w:val="BodyText"/>
      </w:pPr>
      <w:r>
        <w:t xml:space="preserve">Moreover, the rise of entrepreneurship in</w:t>
      </w:r>
      <w:r>
        <w:t xml:space="preserve"> </w:t>
      </w:r>
      <w:r>
        <w:rPr>
          <w:bCs/>
          <w:b/>
        </w:rPr>
        <w:t xml:space="preserve">Pakistan Islamabad</w:t>
      </w:r>
      <w:r>
        <w:t xml:space="preserve"> </w:t>
      </w:r>
      <w:r>
        <w:t xml:space="preserve">has positioned Baker as a catalyst for economic development. Universities and research centers now offer specialized programs that combine baking science with business management, fostering startups focused on sustainable food production. These initiatives not only address local challenges such as food security but also contribute to global knowledge exchange. For example, the Islamabad-based Food Innovation Hub has collaborated with international institutions to develop low-cost baking solutions for rural communities, showcasing Baker's role in bridging academia and industry.</w:t>
      </w:r>
    </w:p>
    <w:p>
      <w:pPr>
        <w:pStyle w:val="BodyText"/>
      </w:pPr>
      <w:r>
        <w:t xml:space="preserve">In an academic context,</w:t>
      </w:r>
      <w:r>
        <w:t xml:space="preserve"> </w:t>
      </w:r>
      <w:r>
        <w:rPr>
          <w:bCs/>
          <w:b/>
        </w:rPr>
        <w:t xml:space="preserve">Baker</w:t>
      </w:r>
      <w:r>
        <w:t xml:space="preserve"> </w:t>
      </w:r>
      <w:r>
        <w:t xml:space="preserve">embodies the philosophy of blending tradition with innovation. The culinary arts have increasingly been incorporated into humanities and social science curricula at institutions like the Lahore School of Economics (LSE) and Islamabad University College of Science &amp; Technology (IUCST). Courses exploring the socio-cultural significance of food, including baking practices in South Asian contexts, have gained traction. This interdisciplinary approach reflects a broader trend in</w:t>
      </w:r>
      <w:r>
        <w:t xml:space="preserve"> </w:t>
      </w:r>
      <w:r>
        <w:rPr>
          <w:bCs/>
          <w:b/>
        </w:rPr>
        <w:t xml:space="preserve">Pakistan Islamabad</w:t>
      </w:r>
      <w:r>
        <w:t xml:space="preserve"> </w:t>
      </w:r>
      <w:r>
        <w:t xml:space="preserve">to contextualize global academic paradigms within local realities.</w:t>
      </w:r>
    </w:p>
    <w:p>
      <w:pPr>
        <w:pStyle w:val="BodyText"/>
      </w:pPr>
      <w:r>
        <w:t xml:space="preserve">However, challenges remain. The integration of Baker-related studies into mainstream academic frameworks requires addressing resource allocation and curriculum design. In</w:t>
      </w:r>
      <w:r>
        <w:t xml:space="preserve"> </w:t>
      </w:r>
      <w:r>
        <w:rPr>
          <w:bCs/>
          <w:b/>
        </w:rPr>
        <w:t xml:space="preserve">Pakistan Islamabad</w:t>
      </w:r>
      <w:r>
        <w:t xml:space="preserve">, while there is growing recognition of the importance of applied sciences, institutional support for niche disciplines like food technology lags behind STEM fields. Furthermore, cultural perceptions often associate baking with informal or vocational training rather than academic rigor. Overcoming these barriers necessitates policy interventions and public-private partnerships to elevate Baker's status as a legitimate academic discipline.</w:t>
      </w:r>
    </w:p>
    <w:p>
      <w:pPr>
        <w:pStyle w:val="BodyText"/>
      </w:pPr>
      <w:r>
        <w:t xml:space="preserve">Looking ahead, the future of Baker in</w:t>
      </w:r>
      <w:r>
        <w:t xml:space="preserve"> </w:t>
      </w:r>
      <w:r>
        <w:rPr>
          <w:bCs/>
          <w:b/>
        </w:rPr>
        <w:t xml:space="preserve">Pakistan Islamabad</w:t>
      </w:r>
      <w:r>
        <w:t xml:space="preserve"> </w:t>
      </w:r>
      <w:r>
        <w:t xml:space="preserve">lies in its potential to drive sustainable development. As climate change impacts food production systems globally, research on resilient baking practices—such as using alternative flours or reducing energy consumption in traditional methods—could position Islamabad as a regional hub for innovation. Academic institutions must prioritize interdisciplinary collaboration, leveraging Baker's methodologies to tackle challenges like malnutrition, food waste, and resource scarcity.</w:t>
      </w:r>
    </w:p>
    <w:p>
      <w:pPr>
        <w:pStyle w:val="BodyText"/>
      </w:pPr>
      <w:r>
        <w:t xml:space="preserve">Furthermore, digital transformation offers opportunities for Baker to thrive in the academic sphere. Online platforms and virtual labs can democratize access to baking-related education, enabling students across Pakistan to engage with cutting-edge research from</w:t>
      </w:r>
      <w:r>
        <w:t xml:space="preserve"> </w:t>
      </w:r>
      <w:r>
        <w:rPr>
          <w:bCs/>
          <w:b/>
        </w:rPr>
        <w:t xml:space="preserve">Pakistan Islamabad</w:t>
      </w:r>
      <w:r>
        <w:t xml:space="preserve">. For instance, MOOCs (Massive Open Online Courses) on food science developed by PIEAS have already attracted global learners, illustrating how Baker's academic contributions can transcend geographical boundaries.</w:t>
      </w:r>
    </w:p>
    <w:p>
      <w:pPr>
        <w:pStyle w:val="BodyText"/>
      </w:pPr>
      <w:r>
        <w:t xml:space="preserve">In conclusion,</w:t>
      </w:r>
      <w:r>
        <w:t xml:space="preserve"> </w:t>
      </w:r>
      <w:r>
        <w:rPr>
          <w:bCs/>
          <w:b/>
        </w:rPr>
        <w:t xml:space="preserve">Baker</w:t>
      </w:r>
      <w:r>
        <w:t xml:space="preserve"> </w:t>
      </w:r>
      <w:r>
        <w:t xml:space="preserve">represents a convergence of practical skills and theoretical knowledge that is increasingly vital to the academic and socio-economic fabric of</w:t>
      </w:r>
      <w:r>
        <w:t xml:space="preserve"> </w:t>
      </w:r>
      <w:r>
        <w:rPr>
          <w:bCs/>
          <w:b/>
        </w:rPr>
        <w:t xml:space="preserve">Pakistan Islamabad</w:t>
      </w:r>
      <w:r>
        <w:t xml:space="preserve">. By fostering innovation, addressing local challenges, and aligning with global trends, Baker has the potential to redefine educational paradigms in this dynamic city. As Pakistan's capital continues to evolve as a center for research and policy-making, the role of Baker in shaping future-ready academics cannot be overstated. This document serves as a call to action for educators, policymakers, and researchers in</w:t>
      </w:r>
      <w:r>
        <w:t xml:space="preserve"> </w:t>
      </w:r>
      <w:r>
        <w:rPr>
          <w:bCs/>
          <w:b/>
        </w:rPr>
        <w:t xml:space="preserve">Pakistan Islamabad</w:t>
      </w:r>
      <w:r>
        <w:t xml:space="preserve"> </w:t>
      </w:r>
      <w:r>
        <w:t xml:space="preserve">to recognize and amplify the academic significance of Baker within the broader discourse of higher education.</w:t>
      </w:r>
    </w:p>
    <w:p>
      <w:pPr>
        <w:pStyle w:val="BodyText"/>
      </w:pPr>
      <w:r>
        <w:rPr>
          <w:iCs/>
          <w:i/>
        </w:rPr>
        <w:t xml:space="preserve">Word Count: 823</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2026-07-23T12:57:23Z</dcterms:created>
  <dcterms:modified xsi:type="dcterms:W3CDTF">2026-07-23T12:57:23Z</dcterms:modified>
</cp:coreProperties>
</file>

<file path=docProps/custom.xml><?xml version="1.0" encoding="utf-8"?>
<Properties xmlns="http://schemas.openxmlformats.org/officeDocument/2006/custom-properties" xmlns:vt="http://schemas.openxmlformats.org/officeDocument/2006/docPropsVTypes"/>
</file>