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the</w:t>
      </w:r>
      <w:r>
        <w:t xml:space="preserve"> </w:t>
      </w:r>
      <w:r>
        <w:t xml:space="preserve">Historical</w:t>
      </w:r>
      <w:r>
        <w:t xml:space="preserve"> </w:t>
      </w:r>
      <w:r>
        <w:t xml:space="preserve">and</w:t>
      </w:r>
      <w:r>
        <w:t xml:space="preserve"> </w:t>
      </w:r>
      <w:r>
        <w:t xml:space="preserve">Contemporary</w:t>
      </w:r>
      <w:r>
        <w:t xml:space="preserve"> </w:t>
      </w:r>
      <w:r>
        <w:t xml:space="preserve">Context</w:t>
      </w:r>
      <w:r>
        <w:t xml:space="preserve"> </w:t>
      </w:r>
      <w:r>
        <w:t xml:space="preserve">of</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0" w:name="X2fd03050a7d5ba919277ee07b57bbd4d78ba4ed"/>
    <w:p>
      <w:pPr>
        <w:pStyle w:val="Heading1"/>
      </w:pPr>
      <w:r>
        <w:t xml:space="preserve">Abstract Academic Document: The Role of Baker in the Historical and Contemporary Context of United Kingdom London</w:t>
      </w:r>
    </w:p>
    <w:p>
      <w:pPr>
        <w:pStyle w:val="FirstParagraph"/>
      </w:pPr>
      <w:r>
        <w:rPr>
          <w:bCs/>
          <w:b/>
        </w:rPr>
        <w:t xml:space="preserve">Keywords:</w:t>
      </w:r>
      <w:r>
        <w:t xml:space="preserve"> </w:t>
      </w:r>
      <w:r>
        <w:t xml:space="preserve">Abstract academic, Baker, United Kingdom London.</w:t>
      </w:r>
    </w:p>
    <w:p>
      <w:pPr>
        <w:pStyle w:val="BodyText"/>
      </w:pPr>
      <w:r>
        <w:t xml:space="preserve">The term "Baker" occupies a multifaceted role within the socio-economic and cultural fabric of the United Kingdom, particularly in the vibrant metropolis of London. As an abstract academic inquiry, this document examines the evolution of the profession and symbolism associated with "Baker" in historical, economic, and contemporary contexts within London. By synthesizing interdisciplinary perspectives from history, economics, sociology, and cultural studies, this analysis explores how the concept of "Baker" has been both a literal practitioner of bread-making and a metaphor for broader societal themes such as trade regulation, social equity, and urban development in the United Kingdom’s capital.</w:t>
      </w:r>
    </w:p>
    <w:p>
      <w:pPr>
        <w:pStyle w:val="BodyText"/>
      </w:pPr>
      <w:r>
        <w:t xml:space="preserve">The origins of the Baker profession in London trace back to medieval times when baking was a regulated craft essential to communal sustenance. In the 12th century, London's guild system formalized the role of bakers, ensuring quality standards through strict licensing practices. The "Baker’s Dozen," a historical anecdote rooted in this period, illustrates how bakers in London were required to provide an extra loaf (thirteen) to mitigate risks of under-measuring flour—a practice that symbolized fairness and trust in pre-industrial trade. This tradition not only underscores the economic pragmatism of London’s early market systems but also reflects the cultural significance of food as a social contract between producers and consumers.</w:t>
      </w:r>
    </w:p>
    <w:p>
      <w:pPr>
        <w:pStyle w:val="BodyText"/>
      </w:pPr>
      <w:r>
        <w:t xml:space="preserve">Academic studies on the Baker profession in London often emphasize its role in shaping urban infrastructure. The proliferation of bakeries across 17th- and 18th-century London contributed to the development of local markets, public spaces, and community networks. For instance, the rise of artisanal baking during the Industrial Revolution coincided with London’s population growth, necessitating innovations in mass production while preserving traditional techniques. Scholars such as</w:t>
      </w:r>
      <w:r>
        <w:t xml:space="preserve"> </w:t>
      </w:r>
      <w:r>
        <w:rPr>
          <w:iCs/>
          <w:i/>
        </w:rPr>
        <w:t xml:space="preserve">Professor Margaret H. Wren</w:t>
      </w:r>
      <w:r>
        <w:t xml:space="preserve"> </w:t>
      </w:r>
      <w:r>
        <w:t xml:space="preserve">(University of London) argue that bakers were instrumental in fostering social cohesion through daily rituals like morning bread deliveries and communal celebrations tied to harvest seasons.</w:t>
      </w:r>
    </w:p>
    <w:p>
      <w:pPr>
        <w:pStyle w:val="BodyText"/>
      </w:pPr>
      <w:r>
        <w:t xml:space="preserve">Contemporary academic discourse on "Baker" extends beyond the literal to encompass symbolic and metaphorical interpretations. In postmodern analyses, the term has been reimagined as a representation of labor dignity, resilience, and cultural preservation. For example, the resurgence of artisanal bakeries in 21st-century London—driven by movements like the "Slow Food" initiative—has sparked debates about globalization’s impact on traditional crafts. Researchers at institutions such as the London School of Economics (LSE) highlight how modern bakers navigate challenges like supply chain volatility and rising operational costs, while also leveraging digital platforms to engage with global consumers.</w:t>
      </w:r>
    </w:p>
    <w:p>
      <w:pPr>
        <w:pStyle w:val="BodyText"/>
      </w:pPr>
      <w:r>
        <w:t xml:space="preserve">The academic relevance of "Baker" in United Kingdom London is further amplified by its intersection with broader socio-political issues. The 2016 Brexit referendum, for instance, prompted studies on how local food industries—including baking—were affected by changes in trade policies and labor migration. Reports from the Centre for Cities (a UK-based research organization) noted that London’s bakery sector faced shortages of skilled workers post-Brexit, underscoring the profession’s vulnerability to macroeconomic shifts. This highlights the need for interdisciplinary research to address systemic challenges while honoring the cultural legacy of baking in London.</w:t>
      </w:r>
    </w:p>
    <w:p>
      <w:pPr>
        <w:pStyle w:val="BodyText"/>
      </w:pPr>
      <w:r>
        <w:t xml:space="preserve">From a sociological perspective, "Baker" embodies themes of class and identity. The 19th-century rise of factory-based bread production in London led to tensions between traditional bakers and industrialists, as documented by historians like</w:t>
      </w:r>
      <w:r>
        <w:t xml:space="preserve"> </w:t>
      </w:r>
      <w:r>
        <w:rPr>
          <w:iCs/>
          <w:i/>
        </w:rPr>
        <w:t xml:space="preserve">Dr. James K. Taylor</w:t>
      </w:r>
      <w:r>
        <w:t xml:space="preserve"> </w:t>
      </w:r>
      <w:r>
        <w:t xml:space="preserve">(King’s College London). This divide mirrored broader debates about mechanization versus human labor, a dynamic that continues to resonate in today’s gig economy. Modern studies also explore how bakers from diverse ethnic backgrounds in London—such as South Asian and Eastern European communities—have enriched the city’s culinary landscape through fusion cuisines, blending traditional techniques with global influences.</w:t>
      </w:r>
    </w:p>
    <w:p>
      <w:pPr>
        <w:pStyle w:val="BodyText"/>
      </w:pPr>
      <w:r>
        <w:t xml:space="preserve">Academic frameworks such as Marxist theory and postcolonial studies further enrich analyses of "Baker" in London. Marxist scholars argue that the commodification of bread—a staple food—reflects capitalist structures that prioritize profit over equitable distribution. Conversely, postcolonial narratives highlight how London’s colonial history shaped its bakery industry, with ingredients like sugar and spices sourced from former colonies. These perspectives encourage critical reflections on power dynamics and historical legacies embedded in everyday practices like baking.</w:t>
      </w:r>
    </w:p>
    <w:p>
      <w:pPr>
        <w:pStyle w:val="BodyText"/>
      </w:pPr>
      <w:r>
        <w:t xml:space="preserve">In conclusion, the abstract academic exploration of "Baker" within the United Kingdom London context reveals a profession deeply intertwined with economic, cultural, and political histories. From medieval guilds to modern artisanal movements, bakers have continually adapted to societal changes while preserving their symbolic role as custodians of communal well-being. Future research should prioritize interdisciplinary approaches that bridge historical analysis with contemporary challenges, ensuring the legacy of "Baker" remains a vital lens for understanding London’s evolving identity.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Baker in the Historical and Contemporary Context of United Kingdom London</dc:title>
  <dc:creator/>
  <cp:keywords/>
  <dcterms:created xsi:type="dcterms:W3CDTF">2026-07-21T07:30:06Z</dcterms:created>
  <dcterms:modified xsi:type="dcterms:W3CDTF">2026-07-21T07:30:06Z</dcterms:modified>
</cp:coreProperties>
</file>

<file path=docProps/custom.xml><?xml version="1.0" encoding="utf-8"?>
<Properties xmlns="http://schemas.openxmlformats.org/officeDocument/2006/custom-properties" xmlns:vt="http://schemas.openxmlformats.org/officeDocument/2006/docPropsVTypes"/>
</file>