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Historical and Cultural Significance of 'Baker' in United Kingdom Manchester</w:t>
      </w:r>
    </w:p>
    <w:p>
      <w:pPr>
        <w:pStyle w:val="BodyText"/>
      </w:pPr>
      <w:r>
        <w:t xml:space="preserve">The term “Baker” holds profound historical, socio-economic, and cultural significance within the context of</w:t>
      </w:r>
      <w:r>
        <w:t xml:space="preserve"> </w:t>
      </w:r>
      <w:r>
        <w:rPr>
          <w:bCs/>
          <w:b/>
        </w:rPr>
        <w:t xml:space="preserve">United Kingdom Manchester</w:t>
      </w:r>
      <w:r>
        <w:t xml:space="preserve">. As a city deeply rooted in industrial heritage, Manchester’s evolution from a textile manufacturing hub to a modern metropolitan center has been intertwined with the contributions of bakers and the broader baking industry. This academic abstract explores the multifaceted role of bakers in shaping Manchester’s identity, examining their influence on local traditions, economic development, and community cohesion over centuries. By analyzing historical records, socio-cultural practices, and contemporary adaptations in</w:t>
      </w:r>
      <w:r>
        <w:t xml:space="preserve"> </w:t>
      </w:r>
      <w:r>
        <w:rPr>
          <w:bCs/>
          <w:b/>
        </w:rPr>
        <w:t xml:space="preserve">United Kingdom Manchester</w:t>
      </w:r>
      <w:r>
        <w:t xml:space="preserve">, this study underscores the enduring legacy of bakers as both artisans and essential contributors to the city’s prosperity.</w:t>
      </w:r>
    </w:p>
    <w:p>
      <w:pPr>
        <w:pStyle w:val="BodyText"/>
      </w:pPr>
      <w:r>
        <w:t xml:space="preserve">The origins of baking in</w:t>
      </w:r>
      <w:r>
        <w:t xml:space="preserve"> </w:t>
      </w:r>
      <w:r>
        <w:rPr>
          <w:bCs/>
          <w:b/>
        </w:rPr>
        <w:t xml:space="preserve">United Kingdom Manchester</w:t>
      </w:r>
      <w:r>
        <w:t xml:space="preserve"> </w:t>
      </w:r>
      <w:r>
        <w:t xml:space="preserve">can be traced back to the 19th century, during the height of the Industrial Revolution. As Manchester expanded rapidly due to its textile mills and manufacturing industries, a growing population necessitated an increase in food production and distribution. Bakers played a pivotal role in this transformation, providing essential sustenance to workers and their families. The city’s proximity to fertile agricultural regions such as Cheshire and Lancashire facilitated the sourcing of high-quality ingredients like wheat, flour, and dairy products. Traditional methods of bread-making were adapted to meet the demands of an urban workforce, leading to the establishment of numerous bakeries in residential areas. These establishments became integral to daily life, offering not only bread but also pastries, cakes, and other baked goods that reflected both local tastes and broader cultural influences.</w:t>
      </w:r>
    </w:p>
    <w:p>
      <w:pPr>
        <w:pStyle w:val="BodyText"/>
      </w:pPr>
      <w:r>
        <w:t xml:space="preserve">Historically, bakers in</w:t>
      </w:r>
      <w:r>
        <w:t xml:space="preserve"> </w:t>
      </w:r>
      <w:r>
        <w:rPr>
          <w:bCs/>
          <w:b/>
        </w:rPr>
        <w:t xml:space="preserve">United Kingdom Manchester</w:t>
      </w:r>
      <w:r>
        <w:t xml:space="preserve"> </w:t>
      </w:r>
      <w:r>
        <w:t xml:space="preserve">were more than mere providers of food; they were community figures who shaped social interactions. In the pre-modern era, bakeries often served as gathering places where neighbors exchanged news, engaged in bartering, and participated in seasonal celebrations. For instance, the tradition of “baking days” or communal bread-making events was common in Manchester’s working-class neighborhoods during the 18th and 19th centuries. These gatherings reinforced a sense of solidarity among workers who faced harsh conditions in factories and mills. Furthermore, bakers were instrumental in preserving cultural heritage through recipes passed down through generations, some of which incorporated influences from migrant communities that settled in Manchester during the Industrial Revolution.</w:t>
      </w:r>
    </w:p>
    <w:p>
      <w:pPr>
        <w:pStyle w:val="BodyText"/>
      </w:pPr>
      <w:r>
        <w:t xml:space="preserve">The economic impact of bakers on</w:t>
      </w:r>
      <w:r>
        <w:t xml:space="preserve"> </w:t>
      </w:r>
      <w:r>
        <w:rPr>
          <w:bCs/>
          <w:b/>
        </w:rPr>
        <w:t xml:space="preserve">United Kingdom Manchester</w:t>
      </w:r>
      <w:r>
        <w:t xml:space="preserve"> </w:t>
      </w:r>
      <w:r>
        <w:t xml:space="preserve">cannot be overstated. During the Victorian era, the city’s bakery industry grew alongside its industrial economy, with many bakers operating small-scale businesses that supplied local markets and eateries. The advent of mechanized ovens and transportation networks in the early 20th century allowed for greater efficiency in production and distribution. However, this period also saw challenges such as competition from mass-produced breads imported from other regions of the UK. Despite these obstacles, Manchester’s bakers adapted by emphasizing quality, local sourcing, and innovation. For example, some bakeries began specializing in artisanal breads or incorporating global ingredients like sourdough starters or exotic spices to differentiate themselves in a competitive market.</w:t>
      </w:r>
    </w:p>
    <w:p>
      <w:pPr>
        <w:pStyle w:val="BodyText"/>
      </w:pPr>
      <w:r>
        <w:t xml:space="preserve">In recent decades, the role of bakers in</w:t>
      </w:r>
      <w:r>
        <w:t xml:space="preserve"> </w:t>
      </w:r>
      <w:r>
        <w:rPr>
          <w:bCs/>
          <w:b/>
        </w:rPr>
        <w:t xml:space="preserve">United Kingdom Manchester</w:t>
      </w:r>
      <w:r>
        <w:t xml:space="preserve"> </w:t>
      </w:r>
      <w:r>
        <w:t xml:space="preserve">has evolved further, reflecting broader societal shifts toward sustainability and food security. The city’s commitment to urban regeneration has spurred the rise of independent bakeries that prioritize ethical sourcing and environmentally friendly practices. Initiatives such as “local food hubs” have enabled bakers to collaborate with farmers’ markets, ensuring fresher ingredients while reducing carbon footprints. Additionally, Manchester’s diverse population has influenced the baking scene, with an increasing number of bakeries offering culturally diverse products—such as Moroccan pastries, Japanese matcha breads, or vegan alternatives—to cater to the city’s multicultural demographic.</w:t>
      </w:r>
    </w:p>
    <w:p>
      <w:pPr>
        <w:pStyle w:val="BodyText"/>
      </w:pPr>
      <w:r>
        <w:t xml:space="preserve">Socio-culturally, bakers in</w:t>
      </w:r>
      <w:r>
        <w:t xml:space="preserve"> </w:t>
      </w:r>
      <w:r>
        <w:rPr>
          <w:bCs/>
          <w:b/>
        </w:rPr>
        <w:t xml:space="preserve">United Kingdom Manchester</w:t>
      </w:r>
      <w:r>
        <w:t xml:space="preserve"> </w:t>
      </w:r>
      <w:r>
        <w:t xml:space="preserve">continue to serve as custodians of tradition and innovation. Festivals such as the “Manchester Bread Festival” celebrate the city’s baking heritage through workshops, tastings, and historical exhibitions. These events not only educate residents about the craft of baking but also foster pride in Manchester’s identity as a place where food culture thrives alongside industrial legacy. Moreover, bakers have played a role in addressing social issues such as food poverty by partnering with charities to provide affordable meals or donating surplus goods to community centers.</w:t>
      </w:r>
    </w:p>
    <w:p>
      <w:pPr>
        <w:pStyle w:val="BodyText"/>
      </w:pPr>
      <w:r>
        <w:t xml:space="preserve">Academic research on the subject of bakers in</w:t>
      </w:r>
      <w:r>
        <w:t xml:space="preserve"> </w:t>
      </w:r>
      <w:r>
        <w:rPr>
          <w:bCs/>
          <w:b/>
        </w:rPr>
        <w:t xml:space="preserve">United Kingdom Manchester</w:t>
      </w:r>
      <w:r>
        <w:t xml:space="preserve"> </w:t>
      </w:r>
      <w:r>
        <w:t xml:space="preserve">remains limited compared to studies on other professions. However, interdisciplinary approaches—spanning history, economics, sociology, and food studies—can provide deeper insights into the baker’s role as both a laborer and a cultural icon. For instance, analyzing archival records from Manchester’s municipal archives or conducting interviews with contemporary bakers could reveal how the profession has navigated challenges such as automation, globalization, and changing consumer preferences.</w:t>
      </w:r>
    </w:p>
    <w:p>
      <w:pPr>
        <w:pStyle w:val="BodyText"/>
      </w:pPr>
      <w:r>
        <w:t xml:space="preserve">In conclusion, bakers in</w:t>
      </w:r>
      <w:r>
        <w:t xml:space="preserve"> </w:t>
      </w:r>
      <w:r>
        <w:rPr>
          <w:bCs/>
          <w:b/>
        </w:rPr>
        <w:t xml:space="preserve">United Kingdom Manchester</w:t>
      </w:r>
      <w:r>
        <w:t xml:space="preserve"> </w:t>
      </w:r>
      <w:r>
        <w:t xml:space="preserve">have been instrumental in shaping the city’s historical trajectory and cultural fabric. From their contributions to industrial-era sustenance to their current roles in promoting sustainability and inclusivity, bakers exemplify resilience and adaptability. As Manchester continues to grow as a global city, the legacy of its bakers remains a vital thread in its narrative—one that intertwines tradition with progress. Future research should explore the intersection of baking with broader themes such as urban planning, public health, and education to further illuminate the significance of this profession in</w:t>
      </w:r>
      <w:r>
        <w:t xml:space="preserve"> </w:t>
      </w:r>
      <w:r>
        <w:rPr>
          <w:bCs/>
          <w:b/>
        </w:rPr>
        <w:t xml:space="preserve">United Kingdom Manchester</w:t>
      </w:r>
      <w:r>
        <w:t xml:space="preserve">.</w:t>
      </w:r>
    </w:p>
    <w:p>
      <w:pPr>
        <w:pStyle w:val="BodyText"/>
      </w:pPr>
      <w:r>
        <w:rPr>
          <w:iCs/>
          <w:i/>
        </w:rPr>
        <w:t xml:space="preserve">Word Count: 807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2026-07-23T02:00:28Z</dcterms:created>
  <dcterms:modified xsi:type="dcterms:W3CDTF">2026-07-23T02:00:28Z</dcterms:modified>
</cp:coreProperties>
</file>

<file path=docProps/custom.xml><?xml version="1.0" encoding="utf-8"?>
<Properties xmlns="http://schemas.openxmlformats.org/officeDocument/2006/custom-properties" xmlns:vt="http://schemas.openxmlformats.org/officeDocument/2006/docPropsVTypes"/>
</file>