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4654f0060a9c28f328cbc831d095204ddba56bf"/>
    <w:p>
      <w:pPr>
        <w:pStyle w:val="Heading1"/>
      </w:pPr>
      <w:r>
        <w:t xml:space="preserve">Abstract Academic Document: The Role of a Banker in Afghanistan's Capital, Kabul</w:t>
      </w:r>
    </w:p>
    <w:p>
      <w:pPr>
        <w:pStyle w:val="FirstParagraph"/>
      </w:pPr>
      <w:r>
        <w:rPr>
          <w:bCs/>
          <w:b/>
        </w:rPr>
        <w:t xml:space="preserve">Abstract:</w:t>
      </w:r>
      <w:r>
        <w:t xml:space="preserve"> </w:t>
      </w:r>
      <w:r>
        <w:t xml:space="preserve">This academic document explores the multifaceted role of a banker within the context of Afghanistan’s capital city, Kabul. Given the unique socio-economic and political landscape of Afghanistan, particularly in its capital, this study analyzes how bankers navigate challenges such as financial instability, cultural norms, and geopolitical uncertainties to contribute to economic development. The discussion is framed within an academic lens to address the significance of banking institutions in fostering resilience and growth in a region historically marked by conflict. This abstract synthesizes key findings from empirical research, policy frameworks, and case studies specific to Kabul’s banking sector.</w:t>
      </w:r>
    </w:p>
    <w:bookmarkStart w:id="20" w:name="introduction"/>
    <w:p>
      <w:pPr>
        <w:pStyle w:val="Heading2"/>
      </w:pPr>
      <w:r>
        <w:t xml:space="preserve">Introduction</w:t>
      </w:r>
    </w:p>
    <w:p>
      <w:pPr>
        <w:pStyle w:val="FirstParagraph"/>
      </w:pPr>
      <w:r>
        <w:t xml:space="preserve">The concept of a banker is central to modern economies, acting as both a facilitator of financial transactions and a steward of economic stability. In Afghanistan’s capital, Kabul—a city that has endured decades of war, political upheaval, and shifting international influences—the role of the banker takes on additional layers of complexity. As the administrative and economic hub of Afghanistan, Kabul hosts numerous banking institutions that serve local populations, international actors, and diaspora communities. This document examines how these bankers operate under conditions of limited infrastructure, security risks, and evolving regulatory environments. The academic perspective here emphasizes not only the functional aspects of banking but also its broader implications for social cohesion and national recovery in a post-conflict setting.</w:t>
      </w:r>
    </w:p>
    <w:bookmarkEnd w:id="20"/>
    <w:bookmarkStart w:id="21" w:name="economic-landscape-of-kabul"/>
    <w:p>
      <w:pPr>
        <w:pStyle w:val="Heading2"/>
      </w:pPr>
      <w:r>
        <w:t xml:space="preserve">Economic Landscape of Kabul</w:t>
      </w:r>
    </w:p>
    <w:p>
      <w:pPr>
        <w:pStyle w:val="FirstParagraph"/>
      </w:pPr>
      <w:r>
        <w:t xml:space="preserve">Kabul’s economy is characterized by a mix of formal and informal financial systems, with banking institutions playing a pivotal role in bridging gaps between the two. Despite the challenges posed by inflation, currency devaluation, and limited access to capital, bankers in Kabul have become critical actors in enabling trade, investment, and public service delivery. The study highlights how banks contribute to macroeconomic stability by managing foreign exchange reserves, facilitating remittances from Afghan diaspora communities (estimated at over $4 billion annually), and supporting small-to-medium enterprises (SMEs) through microfinance initiatives.</w:t>
      </w:r>
    </w:p>
    <w:bookmarkEnd w:id="21"/>
    <w:bookmarkStart w:id="22" w:name="challenges-for-bankers-in-kabul"/>
    <w:p>
      <w:pPr>
        <w:pStyle w:val="Heading2"/>
      </w:pPr>
      <w:r>
        <w:t xml:space="preserve">Challenges for Bankers in Kabul</w:t>
      </w:r>
    </w:p>
    <w:p>
      <w:pPr>
        <w:pStyle w:val="FirstParagraph"/>
      </w:pPr>
      <w:r>
        <w:t xml:space="preserve">The banking sector in Kabul faces a unique set of challenges that distinguish it from other global markets. These include:</w:t>
      </w:r>
    </w:p>
    <w:p>
      <w:pPr>
        <w:numPr>
          <w:ilvl w:val="0"/>
          <w:numId w:val="1001"/>
        </w:numPr>
        <w:pStyle w:val="Compact"/>
      </w:pPr>
      <w:r>
        <w:rPr>
          <w:bCs/>
          <w:b/>
        </w:rPr>
        <w:t xml:space="preserve">Infrastructure Limitations:</w:t>
      </w:r>
      <w:r>
        <w:t xml:space="preserve"> </w:t>
      </w:r>
      <w:r>
        <w:t xml:space="preserve">Inconsistent electricity supply and underdeveloped digital networks hinder the efficiency of banking operations, necessitating innovative solutions such as mobile banking and offline transaction systems.</w:t>
      </w:r>
    </w:p>
    <w:p>
      <w:pPr>
        <w:numPr>
          <w:ilvl w:val="0"/>
          <w:numId w:val="1001"/>
        </w:numPr>
        <w:pStyle w:val="Compact"/>
      </w:pPr>
      <w:r>
        <w:rPr>
          <w:bCs/>
          <w:b/>
        </w:rPr>
        <w:t xml:space="preserve">Security Risks:</w:t>
      </w:r>
      <w:r>
        <w:t xml:space="preserve"> </w:t>
      </w:r>
      <w:r>
        <w:t xml:space="preserve">Bankers must contend with threats from insurgent groups, cyberattacks, and political instability that disrupt daily operations and erode public trust in financial institutions.</w:t>
      </w:r>
    </w:p>
    <w:p>
      <w:pPr>
        <w:numPr>
          <w:ilvl w:val="0"/>
          <w:numId w:val="1001"/>
        </w:numPr>
        <w:pStyle w:val="Compact"/>
      </w:pPr>
      <w:r>
        <w:rPr>
          <w:bCs/>
          <w:b/>
        </w:rPr>
        <w:t xml:space="preserve">Cultural Dynamics:</w:t>
      </w:r>
      <w:r>
        <w:t xml:space="preserve"> </w:t>
      </w:r>
      <w:r>
        <w:t xml:space="preserve">Traditional practices in Afghanistan, such as reliance on informal lending networks (e.g., *hawala*), often compete with formal banking services. Bankers must navigate these dynamics to build trust and promote financial inclusion.</w:t>
      </w:r>
    </w:p>
    <w:bookmarkEnd w:id="22"/>
    <w:bookmarkStart w:id="23" w:name="Xe6827ec5d4fb3ffd2ed40d2b2fbc4e8095ed322"/>
    <w:p>
      <w:pPr>
        <w:pStyle w:val="Heading2"/>
      </w:pPr>
      <w:r>
        <w:t xml:space="preserve">The Role of a Banker in Kabul’s Development</w:t>
      </w:r>
    </w:p>
    <w:p>
      <w:pPr>
        <w:pStyle w:val="FirstParagraph"/>
      </w:pPr>
      <w:r>
        <w:t xml:space="preserve">Bankers in Kabul are not merely service providers; they are pivotal to the city’s economic revitalization. This role encompasses:</w:t>
      </w:r>
    </w:p>
    <w:p>
      <w:pPr>
        <w:numPr>
          <w:ilvl w:val="0"/>
          <w:numId w:val="1002"/>
        </w:numPr>
        <w:pStyle w:val="Compact"/>
      </w:pPr>
      <w:r>
        <w:rPr>
          <w:bCs/>
          <w:b/>
        </w:rPr>
        <w:t xml:space="preserve">Financial Inclusion:</w:t>
      </w:r>
      <w:r>
        <w:t xml:space="preserve"> </w:t>
      </w:r>
      <w:r>
        <w:t xml:space="preserve">Expanding access to banking services for rural migrants and women, who constitute a significant portion of Kabul’s population but remain underbanked.</w:t>
      </w:r>
    </w:p>
    <w:p>
      <w:pPr>
        <w:numPr>
          <w:ilvl w:val="0"/>
          <w:numId w:val="1002"/>
        </w:numPr>
        <w:pStyle w:val="Compact"/>
      </w:pPr>
      <w:r>
        <w:rPr>
          <w:bCs/>
          <w:b/>
        </w:rPr>
        <w:t xml:space="preserve">Crisis Management:</w:t>
      </w:r>
      <w:r>
        <w:t xml:space="preserve"> </w:t>
      </w:r>
      <w:r>
        <w:t xml:space="preserve">Developing contingency plans to mitigate the impact of geopolitical shocks, such as changes in foreign aid or sanctions imposed by international bodies.</w:t>
      </w:r>
    </w:p>
    <w:p>
      <w:pPr>
        <w:numPr>
          <w:ilvl w:val="0"/>
          <w:numId w:val="1002"/>
        </w:numPr>
        <w:pStyle w:val="Compact"/>
      </w:pPr>
      <w:r>
        <w:rPr>
          <w:bCs/>
          <w:b/>
        </w:rPr>
        <w:t xml:space="preserve">Educational Outreach:</w:t>
      </w:r>
      <w:r>
        <w:t xml:space="preserve"> </w:t>
      </w:r>
      <w:r>
        <w:t xml:space="preserve">Collaborating with local NGOs and educational institutions to raise awareness about digital literacy and formal financial systems.</w:t>
      </w:r>
    </w:p>
    <w:bookmarkEnd w:id="23"/>
    <w:bookmarkStart w:id="24" w:name="ethical-considerations"/>
    <w:p>
      <w:pPr>
        <w:pStyle w:val="Heading2"/>
      </w:pPr>
      <w:r>
        <w:t xml:space="preserve">Ethical Considerations</w:t>
      </w:r>
    </w:p>
    <w:p>
      <w:pPr>
        <w:pStyle w:val="FirstParagraph"/>
      </w:pPr>
      <w:r>
        <w:t xml:space="preserve">The ethical responsibilities of bankers in Kabul are amplified by the region’s history of corruption, mismanagement, and exploitation. This document argues that ethical banking practices—such as transparency in loan disbursement, adherence to anti-money laundering (AML) protocols, and accountability mechanisms—are essential for rebuilding public confidence. Case studies of banks that have successfully integrated ethical frameworks into their operations serve as models for others in the sector.</w:t>
      </w:r>
    </w:p>
    <w:bookmarkEnd w:id="24"/>
    <w:bookmarkStart w:id="25" w:name="policy-and-regulatory-framework"/>
    <w:p>
      <w:pPr>
        <w:pStyle w:val="Heading2"/>
      </w:pPr>
      <w:r>
        <w:t xml:space="preserve">Policy and Regulatory Framework</w:t>
      </w:r>
    </w:p>
    <w:p>
      <w:pPr>
        <w:pStyle w:val="FirstParagraph"/>
      </w:pPr>
      <w:r>
        <w:t xml:space="preserve">The Central Bank of Afghanistan (CBA) plays a critical role in shaping the regulatory environment for bankers in Kabul. However, gaps in enforcement and capacity limitations have hindered effective oversight. This study recommends strengthening regulatory bodies through international partnerships, technology integration (e.g., blockchain for auditing), and training programs for bank employees to ensure compliance with global standards.</w:t>
      </w:r>
    </w:p>
    <w:bookmarkEnd w:id="25"/>
    <w:bookmarkStart w:id="26" w:name="technological-innovations"/>
    <w:p>
      <w:pPr>
        <w:pStyle w:val="Heading2"/>
      </w:pPr>
      <w:r>
        <w:t xml:space="preserve">Technological Innovations</w:t>
      </w:r>
    </w:p>
    <w:p>
      <w:pPr>
        <w:pStyle w:val="FirstParagraph"/>
      </w:pPr>
      <w:r>
        <w:t xml:space="preserve">Bankers in Kabul have increasingly turned to technology to overcome traditional barriers. Mobile banking platforms, biometric authentication systems, and AI-driven fraud detection tools are now staples of the sector. These innovations not only enhance security but also democratize access to financial services for populations previously excluded from formal banking.</w:t>
      </w:r>
    </w:p>
    <w:bookmarkEnd w:id="26"/>
    <w:bookmarkStart w:id="27" w:name="conclusion"/>
    <w:p>
      <w:pPr>
        <w:pStyle w:val="Heading2"/>
      </w:pPr>
      <w:r>
        <w:t xml:space="preserve">Conclusion</w:t>
      </w:r>
    </w:p>
    <w:p>
      <w:pPr>
        <w:pStyle w:val="FirstParagraph"/>
      </w:pPr>
      <w:r>
        <w:t xml:space="preserve">In conclusion, the role of a banker in Afghanistan’s capital, Kabul, is both challenging and transformative. Amidst a backdrop of political volatility and economic fragility, bankers have emerged as key architects of resilience and growth. This academic abstract underscores the necessity of integrating socio-cultural insights with economic theory to design banking practices that are not only viable but also equitable for Kabul’s diverse population. Future research should focus on longitudinal studies tracking the long-term impact of banking reforms on poverty reduction and national stability in Afghanistan.</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2026-07-21T10:33:22Z</dcterms:created>
  <dcterms:modified xsi:type="dcterms:W3CDTF">2026-07-21T10:33:22Z</dcterms:modified>
</cp:coreProperties>
</file>

<file path=docProps/custom.xml><?xml version="1.0" encoding="utf-8"?>
<Properties xmlns="http://schemas.openxmlformats.org/officeDocument/2006/custom-properties" xmlns:vt="http://schemas.openxmlformats.org/officeDocument/2006/docPropsVTypes"/>
</file>