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f29354ce9927a6657e1de902f3ebeb8ddc3000b"/>
    <w:p>
      <w:pPr>
        <w:pStyle w:val="Heading1"/>
      </w:pPr>
      <w:r>
        <w:t xml:space="preserve">Abstract Academic Document: The Role of a Banker in Brazil, Brasília</w:t>
      </w:r>
    </w:p>
    <w:p>
      <w:pPr>
        <w:pStyle w:val="FirstParagraph"/>
      </w:pPr>
      <w:r>
        <w:t xml:space="preserve">This academic abstract explores the multifaceted role of a banker within the economic and political landscape of Brazil, with a specific focus on Brasília. As the capital city and seat of federal government institutions, Brasília holds unique significance in shaping financial policies and banking practices across the nation. The term "Banker" is central to this discussion, as it encompasses not only traditional roles in credit management, investment planning, and risk assessment but also evolving responsibilities tied to technological innovation, regulatory compliance, and sustainable development. Brazil's economic dynamics—marked by disparities between urban centers like Brasília and other regions—require bankers to navigate complex challenges while contributing to national growth strategies.</w:t>
      </w:r>
    </w:p>
    <w:bookmarkStart w:id="20" w:name="X143f17ea8e9ae9c204115a7bb8bec777a6afd04"/>
    <w:p>
      <w:pPr>
        <w:pStyle w:val="Heading2"/>
      </w:pPr>
      <w:r>
        <w:t xml:space="preserve">Contextualizing the Role of a Banker in Brazil</w:t>
      </w:r>
    </w:p>
    <w:p>
      <w:pPr>
        <w:pStyle w:val="FirstParagraph"/>
      </w:pPr>
      <w:r>
        <w:t xml:space="preserve">In Brazil, the role of a banker extends beyond financial transactions to include stewardship of economic stability and social inclusion. The Central Bank of Brazil (BACEN) and other regulatory bodies mandate that bankers prioritize transparency, ethical practices, and adherence to national monetary policies. In Brasília, where federal agencies such as the Ministry of Economy and the National Treasury operate, bankers often collaborate with policymakers to design frameworks that balance fiscal responsibility with economic inclusivity. For instance, initiatives like the "Plano Brasil Sem Miséria" (Brazil Without Poverty Plan) have required banks to innovate in microfinance and credit accessibility, ensuring underserved populations can participate in formal economic systems.</w:t>
      </w:r>
    </w:p>
    <w:bookmarkEnd w:id="20"/>
    <w:bookmarkStart w:id="21" w:name="X2dff2463f2f892104fb738f845d544dfbb826ad"/>
    <w:p>
      <w:pPr>
        <w:pStyle w:val="Heading2"/>
      </w:pPr>
      <w:r>
        <w:t xml:space="preserve">Economic Policies and Financial Institutions in Brasília</w:t>
      </w:r>
    </w:p>
    <w:p>
      <w:pPr>
        <w:pStyle w:val="FirstParagraph"/>
      </w:pPr>
      <w:r>
        <w:t xml:space="preserve">Brasília's status as Brazil's political and administrative capital positions it at the heart of financial decision-making. The city hosts key institutions like the Central Bank of Brazil, which sets interest rates, manages foreign exchange reserves, and oversees banking regulations. Bankers operating in Brasília must align their practices with these directives while addressing local economic demands. For example, infrastructure projects such as the expansion of Brasília's airport or urban renewal programs often involve public-private partnerships (PPPs), where bankers play a pivotal role in structuring financing models that attract both domestic and international investors.</w:t>
      </w:r>
    </w:p>
    <w:bookmarkEnd w:id="21"/>
    <w:bookmarkStart w:id="22" w:name="Xb01814a5fb62aff74eaece8f4b9bdb708b5bd18"/>
    <w:p>
      <w:pPr>
        <w:pStyle w:val="Heading2"/>
      </w:pPr>
      <w:r>
        <w:t xml:space="preserve">Challenges and Opportunities for Bankers in Brasília</w:t>
      </w:r>
    </w:p>
    <w:p>
      <w:pPr>
        <w:pStyle w:val="FirstParagraph"/>
      </w:pPr>
      <w:r>
        <w:t xml:space="preserve">The Brazilian economy, while resilient, faces challenges such as inflation volatility, currency fluctuations (e.g., the Brazilian real), and regional inequalities. In Brasília, these macroeconomic factors are magnified by the city's role as a hub for political negotiations and policy implementation. Bankers must navigate uncertainties arising from shifts in government priorities or global market trends. However, Brasília also presents unique opportunities: its proximity to federal agencies facilitates faster regulatory approvals, and its growing tech sector offers avenues for digital banking innovation. For instance, fintech startups in Brasília are pioneering solutions to improve financial literacy and access for rural populations, a challenge that traditional bankers have historically struggled to address.</w:t>
      </w:r>
    </w:p>
    <w:bookmarkEnd w:id="22"/>
    <w:bookmarkStart w:id="23" w:name="Xf33d5af09084c9b86878d4da761fd29ac047e4d"/>
    <w:p>
      <w:pPr>
        <w:pStyle w:val="Heading2"/>
      </w:pPr>
      <w:r>
        <w:t xml:space="preserve">The Intersection of Ethics and Innovation</w:t>
      </w:r>
    </w:p>
    <w:p>
      <w:pPr>
        <w:pStyle w:val="FirstParagraph"/>
      </w:pPr>
      <w:r>
        <w:t xml:space="preserve">Modern banking in Brazil, particularly in Brasília, demands a dual focus on ethical integrity and technological advancement. The 2017 "Operação Lava Jato" (Car Wash Operation) highlighted the need for bankers to uphold rigorous compliance standards to prevent corruption. In response, institutions in Brasília have adopted advanced fraud detection systems and blockchain-based transactions to enhance transparency. Additionally, the Brazilian government's push for green finance has prompted bankers to develop sustainable investment portfolios aligned with national climate goals, such as Brazil's commitment under the Paris Agreement.</w:t>
      </w:r>
    </w:p>
    <w:bookmarkEnd w:id="23"/>
    <w:bookmarkStart w:id="24" w:name="X8a18ff080b0f5f1e4c75cc9842d7a9ad49dfd83"/>
    <w:p>
      <w:pPr>
        <w:pStyle w:val="Heading2"/>
      </w:pPr>
      <w:r>
        <w:t xml:space="preserve">Education and Skill Development for Bankers in Brasília</w:t>
      </w:r>
    </w:p>
    <w:p>
      <w:pPr>
        <w:pStyle w:val="FirstParagraph"/>
      </w:pPr>
      <w:r>
        <w:t xml:space="preserve">To thrive in Brasília's dynamic financial environment, bankers must engage in continuous education. Universities like the Universidade de Brasília (UnB) and the Fundação Getúlio Vargas (FGV) offer specialized programs in financial law, public policy, and emerging technologies. These institutions collaborate with banks to ensure professionals are equipped with skills such as data analytics for risk assessment or understanding of regulatory frameworks like the Basel III accord. Such training is critical given Brasília's role in shaping national economic agendas and its influence on regional banking practices.</w:t>
      </w:r>
    </w:p>
    <w:bookmarkEnd w:id="24"/>
    <w:bookmarkStart w:id="25" w:name="conclusion"/>
    <w:p>
      <w:pPr>
        <w:pStyle w:val="Heading2"/>
      </w:pPr>
      <w:r>
        <w:t xml:space="preserve">Conclusion</w:t>
      </w:r>
    </w:p>
    <w:p>
      <w:pPr>
        <w:pStyle w:val="FirstParagraph"/>
      </w:pPr>
      <w:r>
        <w:t xml:space="preserve">In conclusion, the role of a banker in Brazil, particularly within Brasília, is integral to fostering economic stability, innovation, and social equity. The interplay between federal policies enacted in Brasília and the operational realities of banking necessitates adaptability, ethical rigor, and a forward-thinking approach. As Brazil continues to navigate global economic shifts and domestic challenges like inflation or inequality, the banker's role will remain pivotal in bridging gaps between policy objectives and financial practice. This document underscores the importance of understanding Brasília as not only a political center but also a dynamic hub where banking professionals shape the future of Brazil's economy through strategic, ethical, and innovative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Banker in Brazil, Brasília</dc:title>
  <dc:creator/>
  <dc:language>en</dc:language>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file>