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501dd5f4408130f7b47bd2f067d25dbf9ab0103"/>
    <w:p>
      <w:pPr>
        <w:pStyle w:val="Heading1"/>
      </w:pPr>
      <w:r>
        <w:t xml:space="preserve">Abstract Academic Document: The Role of a Banker in Ghana Accra</w:t>
      </w:r>
    </w:p>
    <w:p>
      <w:pPr>
        <w:pStyle w:val="FirstParagraph"/>
      </w:pPr>
      <w:r>
        <w:rPr>
          <w:bCs/>
          <w:b/>
        </w:rPr>
        <w:t xml:space="preserve">Keywords:</w:t>
      </w:r>
      <w:r>
        <w:t xml:space="preserve"> </w:t>
      </w:r>
      <w:r>
        <w:t xml:space="preserve">Abstract academic, Banker, Ghana Accra</w:t>
      </w:r>
    </w:p>
    <w:p>
      <w:r>
        <w:pict>
          <v:rect style="width:0;height:1.5pt" o:hralign="center" o:hrstd="t" o:hr="t"/>
        </w:pict>
      </w:r>
    </w:p>
    <w:bookmarkStart w:id="20" w:name="Xc04589047fb42d8c9604a1fc476a09227161d40"/>
    <w:p>
      <w:pPr>
        <w:pStyle w:val="Heading2"/>
      </w:pPr>
      <w:r>
        <w:t xml:space="preserve">Introduction: Contextualizing the Role of a Banker in Contemporary Ghanaian Society</w:t>
      </w:r>
    </w:p>
    <w:p>
      <w:pPr>
        <w:pStyle w:val="FirstParagraph"/>
      </w:pPr>
      <w:r>
        <w:t xml:space="preserve">In the dynamic socio-economic landscape of modern-day</w:t>
      </w:r>
      <w:r>
        <w:t xml:space="preserve"> </w:t>
      </w:r>
      <w:r>
        <w:rPr>
          <w:iCs/>
          <w:i/>
        </w:rPr>
        <w:t xml:space="preserve">Ghana Accra</w:t>
      </w:r>
      <w:r>
        <w:t xml:space="preserve">, the role of a</w:t>
      </w:r>
      <w:r>
        <w:t xml:space="preserve"> </w:t>
      </w:r>
      <w:r>
        <w:rPr>
          <w:bCs/>
          <w:b/>
        </w:rPr>
        <w:t xml:space="preserve">Banker</w:t>
      </w:r>
      <w:r>
        <w:t xml:space="preserve"> </w:t>
      </w:r>
      <w:r>
        <w:t xml:space="preserve">has evolved beyond traditional financial services to encompass strategic contributions to economic development, innovation, and inclusive growth. This abstract academic document explores the multifaceted responsibilities of a banker in Ghana’s capital city, emphasizing their critical position within the nation’s financial ecosystem. As Accra emerges as a regional economic hub in West Africa, bankers are not merely custodians of capital but pivotal agents in shaping policies that align with national development goals and global financial standards.</w:t>
      </w:r>
    </w:p>
    <w:p>
      <w:pPr>
        <w:pStyle w:val="BodyText"/>
      </w:pPr>
      <w:r>
        <w:t xml:space="preserve">Ghana has long been recognized for its stable macroeconomic environment, characterized by consistent GDP growth rates (averaging 5-7% annually), prudent fiscal management, and a commitment to financial inclusion. Accra, as the political, economic, and cultural center of Ghana, hosts a concentration of banks, fintech startups, regulatory bodies like the Bank of Ghana (BoG), and international financial institutions. Against this backdrop, the role of a banker in Accra is uniquely positioned to influence both local and regional financial dynamics. This document examines how bankers navigate challenges such as digital transformation, regulatory compliance, and cultural nuances while fostering sustainable economic practices in Ghana Accra.</w:t>
      </w:r>
    </w:p>
    <w:p>
      <w:r>
        <w:pict>
          <v:rect style="width:0;height:1.5pt" o:hralign="center" o:hrstd="t" o:hr="t"/>
        </w:pict>
      </w:r>
    </w:p>
    <w:bookmarkEnd w:id="20"/>
    <w:bookmarkStart w:id="21" w:name="Xbbfba5c4d9ca493b829b1a009cd8fe8fcb2ff6b"/>
    <w:p>
      <w:pPr>
        <w:pStyle w:val="Heading2"/>
      </w:pPr>
      <w:r>
        <w:t xml:space="preserve">The Evolving Responsibilities of a Banker in Ghana Accra</w:t>
      </w:r>
    </w:p>
    <w:p>
      <w:pPr>
        <w:pStyle w:val="FirstParagraph"/>
      </w:pPr>
      <w:r>
        <w:t xml:space="preserve">A banker in</w:t>
      </w:r>
      <w:r>
        <w:t xml:space="preserve"> </w:t>
      </w:r>
      <w:r>
        <w:rPr>
          <w:iCs/>
          <w:i/>
        </w:rPr>
        <w:t xml:space="preserve">Ghana Accra</w:t>
      </w:r>
      <w:r>
        <w:t xml:space="preserve"> </w:t>
      </w:r>
      <w:r>
        <w:t xml:space="preserve">operates within a framework shaped by national legislation, international financial norms, and the specific needs of Ghana’s diverse population. Key responsibilities include managing client portfolios, facilitating loans and investments, ensuring compliance with BoG regulations (e.g., Basel III standards), and promoting financial literacy among underserved communities. In recent years, the rise of mobile banking platforms like</w:t>
      </w:r>
      <w:r>
        <w:t xml:space="preserve"> </w:t>
      </w:r>
      <w:r>
        <w:rPr>
          <w:iCs/>
          <w:i/>
        </w:rPr>
        <w:t xml:space="preserve">Momo</w:t>
      </w:r>
      <w:r>
        <w:t xml:space="preserve"> </w:t>
      </w:r>
      <w:r>
        <w:t xml:space="preserve">(a leading digital wallet in Ghana) has necessitated that bankers in Accra adapt to technological advancements while maintaining trust in traditional banking channels.</w:t>
      </w:r>
    </w:p>
    <w:p>
      <w:pPr>
        <w:pStyle w:val="BodyText"/>
      </w:pPr>
      <w:r>
        <w:t xml:space="preserve">Moreover, bankers in Accra are instrumental in addressing systemic issues such as poverty alleviation and unemployment. Through microfinance initiatives, small business loans, and agricultural financing programs, they contribute to the government’s vision of achieving the United Nations Sustainable Development Goals (SDGs). For example, the BoG’s</w:t>
      </w:r>
      <w:r>
        <w:t xml:space="preserve"> </w:t>
      </w:r>
      <w:r>
        <w:rPr>
          <w:iCs/>
          <w:i/>
        </w:rPr>
        <w:t xml:space="preserve">Ghana Inclusive Growth Framework</w:t>
      </w:r>
      <w:r>
        <w:t xml:space="preserve"> </w:t>
      </w:r>
      <w:r>
        <w:t xml:space="preserve">emphasizes collaboration between banks and local communities to expand access to credit for women entrepreneurs and rural farmers—a role that requires bankers in Accra to engage deeply with socio-economic realities.</w:t>
      </w:r>
    </w:p>
    <w:p>
      <w:r>
        <w:pict>
          <v:rect style="width:0;height:1.5pt" o:hralign="center" o:hrstd="t" o:hr="t"/>
        </w:pict>
      </w:r>
    </w:p>
    <w:bookmarkEnd w:id="21"/>
    <w:bookmarkStart w:id="22" w:name="X5b4834c637e0f853d0352c4beb75f8de7223f19"/>
    <w:p>
      <w:pPr>
        <w:pStyle w:val="Heading2"/>
      </w:pPr>
      <w:r>
        <w:t xml:space="preserve">Challenges Faced by Bankers in Ghana Accra</w:t>
      </w:r>
    </w:p>
    <w:p>
      <w:pPr>
        <w:pStyle w:val="FirstParagraph"/>
      </w:pPr>
      <w:r>
        <w:t xml:space="preserve">Despite their strategic importance, bankers in</w:t>
      </w:r>
      <w:r>
        <w:t xml:space="preserve"> </w:t>
      </w:r>
      <w:r>
        <w:rPr>
          <w:iCs/>
          <w:i/>
        </w:rPr>
        <w:t xml:space="preserve">Ghana Accra</w:t>
      </w:r>
      <w:r>
        <w:t xml:space="preserve"> </w:t>
      </w:r>
      <w:r>
        <w:t xml:space="preserve">encounter significant challenges. One pressing issue is the digital divide: while urban centers like Accra benefit from robust internet infrastructure, rural areas still grapple with limited access to banking services. This disparity necessitates that bankers adopt hybrid models of service delivery, blending traditional branches with mobile and online platforms.</w:t>
      </w:r>
    </w:p>
    <w:p>
      <w:pPr>
        <w:pStyle w:val="BodyText"/>
      </w:pPr>
      <w:r>
        <w:t xml:space="preserve">Economic volatility also poses risks. Ghana’s reliance on commodity exports (particularly gold and cocoa) makes its economy susceptible to global market fluctuations. Bankers must thus manage liquidity risks, currency exchange rates, and inflationary pressures while maintaining client confidence. Additionally, regulatory compliance remains a complex task given the BoG’s stringent requirements for anti-money laundering (AML) and know-your-customer (KYC) protocols.</w:t>
      </w:r>
    </w:p>
    <w:p>
      <w:pPr>
        <w:pStyle w:val="BodyText"/>
      </w:pPr>
      <w:r>
        <w:t xml:space="preserve">Cultural factors further shape the banker-client relationship in Ghana Accra. Personal relationships and trust are foundational to business dealings, requiring bankers to prioritize relationship management and community engagement. This cultural context demands a balance between formal financial practices and informal networking, which is critical for effective service delivery in a country where social capital often underpins economic transactions.</w:t>
      </w:r>
    </w:p>
    <w:p>
      <w:r>
        <w:pict>
          <v:rect style="width:0;height:1.5pt" o:hralign="center" o:hrstd="t" o:hr="t"/>
        </w:pict>
      </w:r>
    </w:p>
    <w:bookmarkEnd w:id="22"/>
    <w:bookmarkStart w:id="23" w:name="opportunities-for-innovation-and-growth"/>
    <w:p>
      <w:pPr>
        <w:pStyle w:val="Heading2"/>
      </w:pPr>
      <w:r>
        <w:t xml:space="preserve">Opportunities for Innovation and Growth</w:t>
      </w:r>
    </w:p>
    <w:p>
      <w:pPr>
        <w:pStyle w:val="FirstParagraph"/>
      </w:pPr>
      <w:r>
        <w:t xml:space="preserve">Despite these challenges, Ghana Accra presents abundant opportunities for bankers to innovate. The proliferation of fintechs—such as</w:t>
      </w:r>
      <w:r>
        <w:t xml:space="preserve"> </w:t>
      </w:r>
      <w:r>
        <w:rPr>
          <w:iCs/>
          <w:i/>
        </w:rPr>
        <w:t xml:space="preserve">Trybe Financial</w:t>
      </w:r>
      <w:r>
        <w:t xml:space="preserve">,</w:t>
      </w:r>
      <w:r>
        <w:t xml:space="preserve"> </w:t>
      </w:r>
      <w:r>
        <w:rPr>
          <w:iCs/>
          <w:i/>
        </w:rPr>
        <w:t xml:space="preserve">BKash Ghana</w:t>
      </w:r>
      <w:r>
        <w:t xml:space="preserve">, and</w:t>
      </w:r>
      <w:r>
        <w:t xml:space="preserve"> </w:t>
      </w:r>
      <w:r>
        <w:rPr>
          <w:iCs/>
          <w:i/>
        </w:rPr>
        <w:t xml:space="preserve">Zipline Insurance</w:t>
      </w:r>
      <w:r>
        <w:t xml:space="preserve">—has disrupted traditional banking models, compelling established institutions to adopt agile strategies. Bankers in Accra are increasingly partnering with fintech firms to enhance service efficiency, reduce operational costs, and reach unbanked populations through mobile money platforms.</w:t>
      </w:r>
    </w:p>
    <w:p>
      <w:pPr>
        <w:pStyle w:val="BodyText"/>
      </w:pPr>
      <w:r>
        <w:t xml:space="preserve">Sustainable finance is another burgeoning opportunity. As Ghana commits to achieving net-zero emissions by 2060, bankers are pivotal in channeling investments toward green energy projects and climate-resilient infrastructure. For instance, the BoG has introduced policies encouraging banks to allocate a percentage of their lending portfolios to renewable energy initiatives—a trend that underscores the banker’s role as a catalyst for environmental stewardship in Accra.</w:t>
      </w:r>
    </w:p>
    <w:p>
      <w:pPr>
        <w:pStyle w:val="BodyText"/>
      </w:pPr>
      <w:r>
        <w:t xml:space="preserve">Furthermore, Ghana’s position as an emerging market with growing foreign direct investment (FDI) offers bankers in Accra the chance to facilitate international trade. By understanding cross-border financial regulations and currency dynamics, they can support local businesses in accessing global markets, thereby contributing to national economic diversification.</w:t>
      </w:r>
    </w:p>
    <w:p>
      <w:r>
        <w:pict>
          <v:rect style="width:0;height:1.5pt" o:hralign="center" o:hrstd="t" o:hr="t"/>
        </w:pict>
      </w:r>
    </w:p>
    <w:bookmarkEnd w:id="23"/>
    <w:bookmarkStart w:id="24" w:name="Xf29381ebbbb700215884e83109421a237ca8b2a"/>
    <w:p>
      <w:pPr>
        <w:pStyle w:val="Heading2"/>
      </w:pPr>
      <w:r>
        <w:t xml:space="preserve">The Banker’s Contribution to Economic Development in Ghana Accra</w:t>
      </w:r>
    </w:p>
    <w:p>
      <w:pPr>
        <w:pStyle w:val="FirstParagraph"/>
      </w:pPr>
      <w:r>
        <w:t xml:space="preserve">A banker’s influence extends beyond individual transactions; it shapes macroeconomic stability and social equity. In Accra, banks are central to implementing the government’s</w:t>
      </w:r>
      <w:r>
        <w:t xml:space="preserve"> </w:t>
      </w:r>
      <w:r>
        <w:rPr>
          <w:iCs/>
          <w:i/>
        </w:rPr>
        <w:t xml:space="preserve">National Development Plan (NDP 2018–2023)</w:t>
      </w:r>
      <w:r>
        <w:t xml:space="preserve">, which prioritizes poverty reduction, job creation, and infrastructure development. By offering competitive interest rates on housing loans or supporting SMEs through venture capital funds, bankers directly contribute to urban development and employment generation.</w:t>
      </w:r>
    </w:p>
    <w:p>
      <w:pPr>
        <w:pStyle w:val="BodyText"/>
      </w:pPr>
      <w:r>
        <w:t xml:space="preserve">Additionally, banks in Accra play a vital role in crisis management. During the 2020 economic downturn caused by the COVID-19 pandemic, Ghanaian banks provided emergency credit lines and loan deferrals to businesses and individuals. This responsiveness highlighted the banker’s responsibility to act as a stabilizing force during periods of uncertainty.</w:t>
      </w:r>
    </w:p>
    <w:p>
      <w:r>
        <w:pict>
          <v:rect style="width:0;height:1.5pt" o:hralign="center" o:hrstd="t" o:hr="t"/>
        </w:pict>
      </w:r>
    </w:p>
    <w:bookmarkEnd w:id="24"/>
    <w:bookmarkStart w:id="25" w:name="Xe3f92a6374fd9884cd9d46aa6eb8409c8c45388"/>
    <w:p>
      <w:pPr>
        <w:pStyle w:val="Heading2"/>
      </w:pPr>
      <w:r>
        <w:t xml:space="preserve">Conclusion: The Banker as a Pillar of Progress in Ghana Accra</w:t>
      </w:r>
    </w:p>
    <w:p>
      <w:pPr>
        <w:pStyle w:val="FirstParagraph"/>
      </w:pPr>
      <w:r>
        <w:t xml:space="preserve">In summary, the</w:t>
      </w:r>
      <w:r>
        <w:t xml:space="preserve"> </w:t>
      </w:r>
      <w:r>
        <w:rPr>
          <w:bCs/>
          <w:b/>
        </w:rPr>
        <w:t xml:space="preserve">Banker</w:t>
      </w:r>
      <w:r>
        <w:t xml:space="preserve"> </w:t>
      </w:r>
      <w:r>
        <w:t xml:space="preserve">in</w:t>
      </w:r>
      <w:r>
        <w:t xml:space="preserve"> </w:t>
      </w:r>
      <w:r>
        <w:rPr>
          <w:iCs/>
          <w:i/>
        </w:rPr>
        <w:t xml:space="preserve">Ghana Accra</w:t>
      </w:r>
      <w:r>
        <w:t xml:space="preserve"> </w:t>
      </w:r>
      <w:r>
        <w:t xml:space="preserve">is not only a financial professional but also a key architect of economic transformation. Their work is deeply intertwined with the city’s role as a regional economic center and their ability to navigate local, national, and global challenges defines their impact. As Ghana continues its trajectory toward becoming an upper-middle-income economy, the banker’s role will remain indispensable in fostering innovation, ensuring financial inclusion, and aligning Accra’s growth with sustainable development goals.</w:t>
      </w:r>
    </w:p>
    <w:p>
      <w:pPr>
        <w:pStyle w:val="BodyText"/>
      </w:pPr>
      <w:r>
        <w:t xml:space="preserve">This abstract academic document underscores the necessity of further research into the evolving dynamics of banking in Accra, emphasizing the need for policies that empower bankers to thrive amid technological change and socio-economic shifts. By understanding the interplay between banker responsibilities and Ghanaian contexts, stakeholders can better support a resilient and equitable financial ecosystem in</w:t>
      </w:r>
      <w:r>
        <w:t xml:space="preserve"> </w:t>
      </w:r>
      <w:r>
        <w:rPr>
          <w:iCs/>
          <w:i/>
        </w:rPr>
        <w:t xml:space="preserve">Ghana Accra</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Banker in Ghana Accra</dc:title>
  <dc:creator/>
  <dc:language>en</dc:language>
  <cp:keywords/>
  <dcterms:created xsi:type="dcterms:W3CDTF">2026-07-21T02:45:27Z</dcterms:created>
  <dcterms:modified xsi:type="dcterms:W3CDTF">2026-07-21T02:45:27Z</dcterms:modified>
</cp:coreProperties>
</file>

<file path=docProps/custom.xml><?xml version="1.0" encoding="utf-8"?>
<Properties xmlns="http://schemas.openxmlformats.org/officeDocument/2006/custom-properties" xmlns:vt="http://schemas.openxmlformats.org/officeDocument/2006/docPropsVTypes"/>
</file>