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0ed0569e40ebfe0f8d502dd0497aaa32ec09fe"/>
    <w:p>
      <w:pPr>
        <w:pStyle w:val="Heading1"/>
      </w:pPr>
      <w:r>
        <w:t xml:space="preserve">Abstract Academic Document: The Role of the Banker in India’s New Delhi</w:t>
      </w:r>
    </w:p>
    <w:p>
      <w:pPr>
        <w:pStyle w:val="FirstParagraph"/>
      </w:pPr>
      <w:r>
        <w:rPr>
          <w:bCs/>
          <w:b/>
        </w:rPr>
        <w:t xml:space="preserve">Abstract academic</w:t>
      </w:r>
      <w:r>
        <w:t xml:space="preserve"> </w:t>
      </w:r>
      <w:r>
        <w:t xml:space="preserve">research into the profession of a</w:t>
      </w:r>
      <w:r>
        <w:t xml:space="preserve"> </w:t>
      </w:r>
      <w:r>
        <w:rPr>
          <w:bCs/>
          <w:b/>
        </w:rPr>
        <w:t xml:space="preserve">Banker</w:t>
      </w:r>
      <w:r>
        <w:t xml:space="preserve"> </w:t>
      </w:r>
      <w:r>
        <w:t xml:space="preserve">within the dynamic economic landscape of</w:t>
      </w:r>
      <w:r>
        <w:t xml:space="preserve"> </w:t>
      </w:r>
      <w:r>
        <w:rPr>
          <w:bCs/>
          <w:b/>
        </w:rPr>
        <w:t xml:space="preserve">India, New Delhi</w:t>
      </w:r>
      <w:r>
        <w:t xml:space="preserve">, reveals a multifaceted and evolving role that is critical to national financial stability, urban development, and socio-economic progress. This document explores the historical evolution, current responsibilities, challenges, and future prospects of bankers operating in New Delhi—a city that serves as the political, administrative, and financial nerve center of India. By analyzing the interplay between banking practices in this metropolitan hub and broader macroeconomic policies under the Indian government’s regulatory framework (primarily governed by the Reserve Bank of India), this abstract highlights how bankers in New Delhi function as both enablers of economic growth and custodians of financial integrity.</w:t>
      </w:r>
    </w:p>
    <w:bookmarkStart w:id="20" w:name="Xe1157e24c939b88f144410bcdc5b74ee3998725"/>
    <w:p>
      <w:pPr>
        <w:pStyle w:val="Heading2"/>
      </w:pPr>
      <w:r>
        <w:t xml:space="preserve">The Evolution of the Banker’s Role in New Delhi</w:t>
      </w:r>
    </w:p>
    <w:p>
      <w:pPr>
        <w:pStyle w:val="FirstParagraph"/>
      </w:pPr>
      <w:r>
        <w:t xml:space="preserve">New Delhi, as the capital city and a focal point for India’s financial sector, has long been a crucible for banking innovation. The history of banking in this region dates back to colonial times, with early institutions like the State Bank of India (SBI) and the Imperial Bank of India establishing their roots here. Over time, New Delhi emerged as a hub not only for traditional banks but also for multinational financial entities and fintech startups, reflecting its strategic position as a gateway to both domestic and international markets.</w:t>
      </w:r>
    </w:p>
    <w:p>
      <w:pPr>
        <w:pStyle w:val="BodyText"/>
      </w:pPr>
      <w:r>
        <w:t xml:space="preserve">The</w:t>
      </w:r>
      <w:r>
        <w:t xml:space="preserve"> </w:t>
      </w:r>
      <w:r>
        <w:rPr>
          <w:bCs/>
          <w:b/>
        </w:rPr>
        <w:t xml:space="preserve">Banker</w:t>
      </w:r>
      <w:r>
        <w:t xml:space="preserve"> </w:t>
      </w:r>
      <w:r>
        <w:t xml:space="preserve">in contemporary New Delhi is no longer merely a custodian of deposits or facilitator of loans. Instead, they operate in an ecosystem where digital banking, regulatory compliance, and socio-economic development converge. The Reserve Bank of India (RBI), headquartered in New Delhi, plays a pivotal role in shaping the trajectory of Indian banking through its policies on monetary regulation, financial inclusion initiatives (such as the Jan Dhan Yojana), and technological integration. This dynamic environment demands that bankers in New Delhi be adept at navigating both traditional and modern challenges while aligning with national economic goals.</w:t>
      </w:r>
    </w:p>
    <w:bookmarkEnd w:id="20"/>
    <w:bookmarkStart w:id="21" w:name="X87bcf7793e608f889d6abeca2fee30841639370"/>
    <w:p>
      <w:pPr>
        <w:pStyle w:val="Heading2"/>
      </w:pPr>
      <w:r>
        <w:t xml:space="preserve">The Multifaceted Responsibilities of a Banker in New Delhi</w:t>
      </w:r>
    </w:p>
    <w:p>
      <w:pPr>
        <w:pStyle w:val="FirstParagraph"/>
      </w:pPr>
      <w:r>
        <w:t xml:space="preserve">A</w:t>
      </w:r>
      <w:r>
        <w:t xml:space="preserve"> </w:t>
      </w:r>
      <w:r>
        <w:rPr>
          <w:bCs/>
          <w:b/>
        </w:rPr>
        <w:t xml:space="preserve">Banker</w:t>
      </w:r>
      <w:r>
        <w:t xml:space="preserve"> </w:t>
      </w:r>
      <w:r>
        <w:t xml:space="preserve">in India’s</w:t>
      </w:r>
      <w:r>
        <w:t xml:space="preserve"> </w:t>
      </w:r>
      <w:r>
        <w:rPr>
          <w:bCs/>
          <w:b/>
        </w:rPr>
        <w:t xml:space="preserve">New Delhi</w:t>
      </w:r>
      <w:r>
        <w:t xml:space="preserve"> </w:t>
      </w:r>
      <w:r>
        <w:t xml:space="preserve">is tasked with a wide array of responsibilities that extend beyond financial transactions. These include:</w:t>
      </w:r>
    </w:p>
    <w:p>
      <w:pPr>
        <w:numPr>
          <w:ilvl w:val="0"/>
          <w:numId w:val="1001"/>
        </w:numPr>
        <w:pStyle w:val="Compact"/>
      </w:pPr>
      <w:r>
        <w:rPr>
          <w:bCs/>
          <w:b/>
        </w:rPr>
        <w:t xml:space="preserve">Financial Intermediation:</w:t>
      </w:r>
      <w:r>
        <w:t xml:space="preserve"> </w:t>
      </w:r>
      <w:r>
        <w:t xml:space="preserve">Facilitating the flow of capital between savers and borrowers, whether for individuals, small businesses, or large corporations.</w:t>
      </w:r>
    </w:p>
    <w:p>
      <w:pPr>
        <w:numPr>
          <w:ilvl w:val="0"/>
          <w:numId w:val="1001"/>
        </w:numPr>
        <w:pStyle w:val="Compact"/>
      </w:pPr>
      <w:r>
        <w:rPr>
          <w:bCs/>
          <w:b/>
        </w:rPr>
        <w:t xml:space="preserve">Credit Management:</w:t>
      </w:r>
      <w:r>
        <w:t xml:space="preserve"> </w:t>
      </w:r>
      <w:r>
        <w:t xml:space="preserve">Assessing creditworthiness and designing loan products tailored to the needs of New Delhi’s diverse demographic—ranging from urban professionals to rural entrepreneurs connected through digital platforms.</w:t>
      </w:r>
    </w:p>
    <w:p>
      <w:pPr>
        <w:numPr>
          <w:ilvl w:val="0"/>
          <w:numId w:val="1001"/>
        </w:numPr>
        <w:pStyle w:val="Compact"/>
      </w:pPr>
      <w:r>
        <w:rPr>
          <w:bCs/>
          <w:b/>
        </w:rPr>
        <w:t xml:space="preserve">Regulatory Compliance:</w:t>
      </w:r>
      <w:r>
        <w:t xml:space="preserve"> </w:t>
      </w:r>
      <w:r>
        <w:t xml:space="preserve">Adhering to RBI guidelines, anti-money laundering (AML) norms, and Know Your Customer (KYC) regulations, which are especially stringent in a city like New Delhi due to its status as a financial hub.</w:t>
      </w:r>
    </w:p>
    <w:p>
      <w:pPr>
        <w:numPr>
          <w:ilvl w:val="0"/>
          <w:numId w:val="1001"/>
        </w:numPr>
        <w:pStyle w:val="Compact"/>
      </w:pPr>
      <w:r>
        <w:rPr>
          <w:bCs/>
          <w:b/>
        </w:rPr>
        <w:t xml:space="preserve">Economic Advisory:</w:t>
      </w:r>
      <w:r>
        <w:t xml:space="preserve"> </w:t>
      </w:r>
      <w:r>
        <w:t xml:space="preserve">Providing insights into macroeconomic trends and helping clients mitigate risks associated with inflation, currency fluctuations, or policy changes.</w:t>
      </w:r>
    </w:p>
    <w:p>
      <w:pPr>
        <w:pStyle w:val="FirstParagraph"/>
      </w:pPr>
      <w:r>
        <w:t xml:space="preserve">Moreover, the rise of fintech in New Delhi has expanded the banker’s role to include overseeing digital transactions, ensuring cybersecurity measures are robust, and integrating emerging technologies like blockchain or AI-driven credit scoring systems. This technological evolution underscores the need for bankers to be both financially literate and technologically savvy.</w:t>
      </w:r>
    </w:p>
    <w:bookmarkEnd w:id="21"/>
    <w:bookmarkStart w:id="22" w:name="challenges-facing-bankers-in-new-delhi"/>
    <w:p>
      <w:pPr>
        <w:pStyle w:val="Heading2"/>
      </w:pPr>
      <w:r>
        <w:t xml:space="preserve">Challenges Facing Bankers in New Delhi</w:t>
      </w:r>
    </w:p>
    <w:p>
      <w:pPr>
        <w:pStyle w:val="FirstParagraph"/>
      </w:pPr>
      <w:r>
        <w:t xml:space="preserve">The</w:t>
      </w:r>
      <w:r>
        <w:t xml:space="preserve"> </w:t>
      </w:r>
      <w:r>
        <w:rPr>
          <w:bCs/>
          <w:b/>
        </w:rPr>
        <w:t xml:space="preserve">Banker</w:t>
      </w:r>
      <w:r>
        <w:t xml:space="preserve"> </w:t>
      </w:r>
      <w:r>
        <w:t xml:space="preserve">operating in</w:t>
      </w:r>
      <w:r>
        <w:t xml:space="preserve"> </w:t>
      </w:r>
      <w:r>
        <w:rPr>
          <w:bCs/>
          <w:b/>
        </w:rPr>
        <w:t xml:space="preserve">New Delhi</w:t>
      </w:r>
      <w:r>
        <w:t xml:space="preserve"> </w:t>
      </w:r>
      <w:r>
        <w:t xml:space="preserve">encounters unique challenges stemming from the city’s economic dynamism and regulatory complexity. Key challenges include:</w:t>
      </w:r>
    </w:p>
    <w:p>
      <w:pPr>
        <w:numPr>
          <w:ilvl w:val="0"/>
          <w:numId w:val="1002"/>
        </w:numPr>
        <w:pStyle w:val="Compact"/>
      </w:pPr>
      <w:r>
        <w:rPr>
          <w:bCs/>
          <w:b/>
        </w:rPr>
        <w:t xml:space="preserve">Economic Volatility:</w:t>
      </w:r>
      <w:r>
        <w:t xml:space="preserve"> </w:t>
      </w:r>
      <w:r>
        <w:t xml:space="preserve">New Delhi, as a capital city, is heavily influenced by national and global economic fluctuations. Bankers must navigate periods of inflation, currency devaluation, or trade disputes while maintaining financial stability.</w:t>
      </w:r>
    </w:p>
    <w:p>
      <w:pPr>
        <w:numPr>
          <w:ilvl w:val="0"/>
          <w:numId w:val="1002"/>
        </w:numPr>
        <w:pStyle w:val="Compact"/>
      </w:pPr>
      <w:r>
        <w:rPr>
          <w:bCs/>
          <w:b/>
        </w:rPr>
        <w:t xml:space="preserve">Regulatory Burden:</w:t>
      </w:r>
      <w:r>
        <w:t xml:space="preserve"> </w:t>
      </w:r>
      <w:r>
        <w:t xml:space="preserve">Compliance with RBI regulations and international standards (e.g., Basel III) requires significant resources and expertise, especially for smaller banks competing with larger institutions like SBI or HDFC Bank.</w:t>
      </w:r>
    </w:p>
    <w:p>
      <w:pPr>
        <w:numPr>
          <w:ilvl w:val="0"/>
          <w:numId w:val="1002"/>
        </w:numPr>
        <w:pStyle w:val="Compact"/>
      </w:pPr>
      <w:r>
        <w:rPr>
          <w:bCs/>
          <w:b/>
        </w:rPr>
        <w:t xml:space="preserve">Digital Disruption:</w:t>
      </w:r>
      <w:r>
        <w:t xml:space="preserve"> </w:t>
      </w:r>
      <w:r>
        <w:t xml:space="preserve">The proliferation of digital wallets, mobile banking apps, and fintech startups has disrupted traditional banking models. Bankers must adapt to this shift by investing in technology while retaining customer trust in an era of cybersecurity threats.</w:t>
      </w:r>
    </w:p>
    <w:p>
      <w:pPr>
        <w:numPr>
          <w:ilvl w:val="0"/>
          <w:numId w:val="1002"/>
        </w:numPr>
        <w:pStyle w:val="Compact"/>
      </w:pPr>
      <w:r>
        <w:rPr>
          <w:bCs/>
          <w:b/>
        </w:rPr>
        <w:t xml:space="preserve">Socio-Economic Inequality:</w:t>
      </w:r>
      <w:r>
        <w:t xml:space="preserve"> </w:t>
      </w:r>
      <w:r>
        <w:t xml:space="preserve">Despite India’s economic growth, disparities persist between urban elites and marginalized communities in New Delhi. Bankers are increasingly tasked with promoting financial inclusion through initiatives like microloans, rural banking outreach, and digital literacy programs.</w:t>
      </w:r>
    </w:p>
    <w:p>
      <w:pPr>
        <w:pStyle w:val="FirstParagraph"/>
      </w:pPr>
      <w:r>
        <w:t xml:space="preserve">Additionally, the rapid urbanization of New Delhi has intensified competition among banks to capture market share. This pressure is compounded by demographic shifts, such as a growing middle class seeking consumer credit and an aging population requiring retirement planning services.</w:t>
      </w:r>
    </w:p>
    <w:bookmarkEnd w:id="22"/>
    <w:bookmarkStart w:id="23" w:name="X94cd298fcd8fc3c742b04af1cfffd64bf7dd553"/>
    <w:p>
      <w:pPr>
        <w:pStyle w:val="Heading2"/>
      </w:pPr>
      <w:r>
        <w:t xml:space="preserve">The Future of Banking in New Delhi: Opportunities and Innovations</w:t>
      </w:r>
    </w:p>
    <w:p>
      <w:pPr>
        <w:pStyle w:val="FirstParagraph"/>
      </w:pPr>
      <w:r>
        <w:t xml:space="preserve">The future of the</w:t>
      </w:r>
      <w:r>
        <w:t xml:space="preserve"> </w:t>
      </w:r>
      <w:r>
        <w:rPr>
          <w:bCs/>
          <w:b/>
        </w:rPr>
        <w:t xml:space="preserve">Banker</w:t>
      </w:r>
      <w:r>
        <w:t xml:space="preserve"> </w:t>
      </w:r>
      <w:r>
        <w:t xml:space="preserve">in</w:t>
      </w:r>
      <w:r>
        <w:t xml:space="preserve"> </w:t>
      </w:r>
      <w:r>
        <w:rPr>
          <w:bCs/>
          <w:b/>
        </w:rPr>
        <w:t xml:space="preserve">New Delhi</w:t>
      </w:r>
      <w:r>
        <w:t xml:space="preserve"> </w:t>
      </w:r>
      <w:r>
        <w:t xml:space="preserve">is closely tied to India’s vision for a digital economy, as outlined in initiatives like the Digital India program. Emerging opportunities include:</w:t>
      </w:r>
    </w:p>
    <w:p>
      <w:pPr>
        <w:numPr>
          <w:ilvl w:val="0"/>
          <w:numId w:val="1003"/>
        </w:numPr>
        <w:pStyle w:val="Compact"/>
      </w:pPr>
      <w:r>
        <w:rPr>
          <w:bCs/>
          <w:b/>
        </w:rPr>
        <w:t xml:space="preserve">Digital Banking Ecosystems:</w:t>
      </w:r>
      <w:r>
        <w:t xml:space="preserve"> </w:t>
      </w:r>
      <w:r>
        <w:t xml:space="preserve">Partnerships between banks and fintech firms could revolutionize services such as real-time payment systems, AI-driven customer service, and decentralized finance (DeFi) platforms.</w:t>
      </w:r>
    </w:p>
    <w:p>
      <w:pPr>
        <w:numPr>
          <w:ilvl w:val="0"/>
          <w:numId w:val="1003"/>
        </w:numPr>
        <w:pStyle w:val="Compact"/>
      </w:pPr>
      <w:r>
        <w:rPr>
          <w:bCs/>
          <w:b/>
        </w:rPr>
        <w:t xml:space="preserve">Sustainable Finance:</w:t>
      </w:r>
      <w:r>
        <w:t xml:space="preserve"> </w:t>
      </w:r>
      <w:r>
        <w:t xml:space="preserve">As New Delhi aligns with global climate goals, bankers may play a pivotal role in facilitating green bonds, renewable energy financing, and ESG (Environmental, Social, Governance) compliance.</w:t>
      </w:r>
    </w:p>
    <w:p>
      <w:pPr>
        <w:numPr>
          <w:ilvl w:val="0"/>
          <w:numId w:val="1003"/>
        </w:numPr>
        <w:pStyle w:val="Compact"/>
      </w:pPr>
      <w:r>
        <w:rPr>
          <w:bCs/>
          <w:b/>
        </w:rPr>
        <w:t xml:space="preserve">Educational Initiatives:</w:t>
      </w:r>
      <w:r>
        <w:t xml:space="preserve"> </w:t>
      </w:r>
      <w:r>
        <w:t xml:space="preserve">Collaborating with academic institutions in New Delhi (e.g., the Indian Institute of Technology Delhi or Jawaharlal Nehru University) to train future bankers in emerging fields like quantum computing, AI ethics, and financial cryptography.</w:t>
      </w:r>
    </w:p>
    <w:p>
      <w:pPr>
        <w:pStyle w:val="FirstParagraph"/>
      </w:pPr>
      <w:r>
        <w:t xml:space="preserve">Critical to this evolution is the</w:t>
      </w:r>
      <w:r>
        <w:t xml:space="preserve"> </w:t>
      </w:r>
      <w:r>
        <w:rPr>
          <w:bCs/>
          <w:b/>
        </w:rPr>
        <w:t xml:space="preserve">Banker</w:t>
      </w:r>
      <w:r>
        <w:t xml:space="preserve">’s ability to balance innovation with ethical considerations. For instance, while AI can enhance risk assessment models, it also raises concerns about data privacy and algorithmic bias. In New Delhi—a city where policy and practice intersect—the banker must act as both a technologist and an advocate for equitable financial systems.</w:t>
      </w:r>
    </w:p>
    <w:bookmarkEnd w:id="23"/>
    <w:bookmarkStart w:id="24" w:name="Xdc2535d1ffe6d44e228717c4c809d727905613e"/>
    <w:p>
      <w:pPr>
        <w:pStyle w:val="Heading2"/>
      </w:pPr>
      <w:r>
        <w:t xml:space="preserve">Conclusion: The Banker as a Pillar of India’s Economic Future</w:t>
      </w:r>
    </w:p>
    <w:p>
      <w:pPr>
        <w:pStyle w:val="FirstParagraph"/>
      </w:pPr>
      <w:r>
        <w:t xml:space="preserve">This</w:t>
      </w:r>
      <w:r>
        <w:t xml:space="preserve"> </w:t>
      </w:r>
      <w:r>
        <w:rPr>
          <w:bCs/>
          <w:b/>
        </w:rPr>
        <w:t xml:space="preserve">Abstract academic</w:t>
      </w:r>
      <w:r>
        <w:t xml:space="preserve"> </w:t>
      </w:r>
      <w:r>
        <w:t xml:space="preserve">document underscores the indispensable role of the</w:t>
      </w:r>
      <w:r>
        <w:t xml:space="preserve"> </w:t>
      </w:r>
      <w:r>
        <w:rPr>
          <w:bCs/>
          <w:b/>
        </w:rPr>
        <w:t xml:space="preserve">Banker</w:t>
      </w:r>
      <w:r>
        <w:t xml:space="preserve"> </w:t>
      </w:r>
      <w:r>
        <w:t xml:space="preserve">in shaping the financial landscape of</w:t>
      </w:r>
      <w:r>
        <w:t xml:space="preserve"> </w:t>
      </w:r>
      <w:r>
        <w:rPr>
          <w:bCs/>
          <w:b/>
        </w:rPr>
        <w:t xml:space="preserve">New Delhi, India</w:t>
      </w:r>
      <w:r>
        <w:t xml:space="preserve">. As a city that embodies both tradition and transformation, New Delhi offers bankers unparalleled opportunities to drive economic progress while navigating complex regulatory, technological, and ethical landscapes. The future success of India’s banking sector will hinge on the adaptability of its bankers—who must be visionaries capable of steering their institutions through uncertainty and toward a more inclusive, resilient economy.</w:t>
      </w:r>
    </w:p>
    <w:p>
      <w:pPr>
        <w:pStyle w:val="BodyText"/>
      </w:pPr>
      <w:r>
        <w:t xml:space="preserve">In summary, the</w:t>
      </w:r>
      <w:r>
        <w:t xml:space="preserve"> </w:t>
      </w:r>
      <w:r>
        <w:rPr>
          <w:bCs/>
          <w:b/>
        </w:rPr>
        <w:t xml:space="preserve">Banker</w:t>
      </w:r>
      <w:r>
        <w:t xml:space="preserve"> </w:t>
      </w:r>
      <w:r>
        <w:t xml:space="preserve">in</w:t>
      </w:r>
      <w:r>
        <w:t xml:space="preserve"> </w:t>
      </w:r>
      <w:r>
        <w:rPr>
          <w:bCs/>
          <w:b/>
        </w:rPr>
        <w:t xml:space="preserve">New Delhi</w:t>
      </w:r>
      <w:r>
        <w:t xml:space="preserve"> </w:t>
      </w:r>
      <w:r>
        <w:t xml:space="preserve">is not merely a financial intermediary but a key architect of India’s economic destiny. Their work is deeply intertwined with the city’s growth, and their contributions will be vital as New Delhi continues to evolve into a global financial powerhouse.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2026-07-21T05:50:11Z</dcterms:created>
  <dcterms:modified xsi:type="dcterms:W3CDTF">2026-07-21T05:50:11Z</dcterms:modified>
</cp:coreProperties>
</file>

<file path=docProps/custom.xml><?xml version="1.0" encoding="utf-8"?>
<Properties xmlns="http://schemas.openxmlformats.org/officeDocument/2006/custom-properties" xmlns:vt="http://schemas.openxmlformats.org/officeDocument/2006/docPropsVTypes"/>
</file>