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6" w:name="Xff98debb76c03bfe4d1763330ca28cd94777b60"/>
    <w:p>
      <w:pPr>
        <w:pStyle w:val="Heading2"/>
      </w:pPr>
      <w:r>
        <w:rPr>
          <w:bCs/>
          <w:b/>
        </w:rPr>
        <w:t xml:space="preserve">Abstract Academic Document on the Role of Bankers in Ivory Coast Abidjan</w:t>
      </w:r>
    </w:p>
    <w:p>
      <w:pPr>
        <w:pStyle w:val="FirstParagraph"/>
      </w:pPr>
      <w:r>
        <w:t xml:space="preserve">In the dynamic economic landscape of</w:t>
      </w:r>
      <w:r>
        <w:t xml:space="preserve"> </w:t>
      </w:r>
      <w:r>
        <w:rPr>
          <w:bCs/>
          <w:b/>
        </w:rPr>
        <w:t xml:space="preserve">Ivory Coast Abidjan</w:t>
      </w:r>
      <w:r>
        <w:t xml:space="preserve">, the role of</w:t>
      </w:r>
      <w:r>
        <w:t xml:space="preserve"> </w:t>
      </w:r>
      <w:r>
        <w:rPr>
          <w:bCs/>
          <w:b/>
        </w:rPr>
        <w:t xml:space="preserve">Banker</w:t>
      </w:r>
      <w:r>
        <w:t xml:space="preserve">s extends beyond mere financial transactions to serve as pivotal agents of socio-economic transformation. This abstract academic document explores the multifaceted contributions, challenges, and future trajectories of bankers in shaping Abidjan’s position as a regional financial hub in West Africa. The analysis is contextualized within the unique socio-political and economic framework of</w:t>
      </w:r>
      <w:r>
        <w:t xml:space="preserve"> </w:t>
      </w:r>
      <w:r>
        <w:rPr>
          <w:bCs/>
          <w:b/>
        </w:rPr>
        <w:t xml:space="preserve">Ivory Coast</w:t>
      </w:r>
      <w:r>
        <w:t xml:space="preserve">, with a focus on Abidjan as its capital city and primary commercial center.</w:t>
      </w:r>
    </w:p>
    <w:bookmarkStart w:id="20" w:name="X66d5878b683207d9ad370839ebfae6090a5f87d"/>
    <w:p>
      <w:pPr>
        <w:pStyle w:val="Heading3"/>
      </w:pPr>
      <w:r>
        <w:rPr>
          <w:bCs/>
          <w:b/>
        </w:rPr>
        <w:t xml:space="preserve">Contextual Background: Ivory Coast Abidjan as an Economic Nexus</w:t>
      </w:r>
    </w:p>
    <w:p>
      <w:pPr>
        <w:pStyle w:val="FirstParagraph"/>
      </w:pPr>
      <w:r>
        <w:rPr>
          <w:bCs/>
          <w:b/>
        </w:rPr>
        <w:t xml:space="preserve">Ivory Coast Abidjan</w:t>
      </w:r>
      <w:r>
        <w:t xml:space="preserve">, often referred to as the "economic capital" of West Africa, has long been a cornerstone of the country’s financial and industrial activities. Since gaining independence in 1960, Ivory Coast has pursued policies aimed at attracting foreign investment and fostering domestic entrepreneurship. Abidjan’s strategic location, infrastructure development, and relatively stable macroeconomic environment have made it a magnet for banks and financial institutions. However, the role of</w:t>
      </w:r>
      <w:r>
        <w:t xml:space="preserve"> </w:t>
      </w:r>
      <w:r>
        <w:rPr>
          <w:bCs/>
          <w:b/>
        </w:rPr>
        <w:t xml:space="preserve">Banker</w:t>
      </w:r>
      <w:r>
        <w:t xml:space="preserve">s in this context is not without complexities. The interplay between regulatory frameworks, technological innovation, and socio-economic disparities necessitates a nuanced understanding of their contributions.</w:t>
      </w:r>
    </w:p>
    <w:bookmarkEnd w:id="20"/>
    <w:bookmarkStart w:id="21" w:name="X8dbf69c7249a93c6480661d8cb7bf55626e7931"/>
    <w:p>
      <w:pPr>
        <w:pStyle w:val="Heading3"/>
      </w:pPr>
      <w:r>
        <w:rPr>
          <w:bCs/>
          <w:b/>
        </w:rPr>
        <w:t xml:space="preserve">The Role of Bankers: Facilitators of Growth and Stability</w:t>
      </w:r>
    </w:p>
    <w:p>
      <w:pPr>
        <w:pStyle w:val="FirstParagraph"/>
      </w:pPr>
      <w:r>
        <w:rPr>
          <w:bCs/>
          <w:b/>
        </w:rPr>
        <w:t xml:space="preserve">Banker</w:t>
      </w:r>
      <w:r>
        <w:t xml:space="preserve">s in Abidjan play a dual role as both custodians of financial stability and catalysts for economic growth. Their primary responsibilities include managing capital flows, extending credit to businesses and individuals, and ensuring compliance with national regulatory standards. In a country where the banking sector contributes significantly to GDP,</w:t>
      </w:r>
      <w:r>
        <w:t xml:space="preserve"> </w:t>
      </w:r>
      <w:r>
        <w:rPr>
          <w:bCs/>
          <w:b/>
        </w:rPr>
        <w:t xml:space="preserve">Banker</w:t>
      </w:r>
      <w:r>
        <w:t xml:space="preserve">s are instrumental in channeling resources toward sectors such as agriculture (a key export industry), infrastructure development, and small-scale enterprises.</w:t>
      </w:r>
    </w:p>
    <w:p>
      <w:pPr>
        <w:pStyle w:val="BodyText"/>
      </w:pPr>
      <w:r>
        <w:t xml:space="preserve">The Central Bank of West African States (BCEAO), which oversees monetary policy for Ivory Coast and other Francophone West African nations, has historically emphasized the need for</w:t>
      </w:r>
      <w:r>
        <w:t xml:space="preserve"> </w:t>
      </w:r>
      <w:r>
        <w:rPr>
          <w:bCs/>
          <w:b/>
        </w:rPr>
        <w:t xml:space="preserve">Banker</w:t>
      </w:r>
      <w:r>
        <w:t xml:space="preserve">s to adopt prudent lending practices. This is particularly critical in Abidjan, where rapid urbanization and population growth have increased demand for housing loans, SME financing, and retail banking services. Additionally,</w:t>
      </w:r>
      <w:r>
        <w:t xml:space="preserve"> </w:t>
      </w:r>
      <w:r>
        <w:rPr>
          <w:bCs/>
          <w:b/>
        </w:rPr>
        <w:t xml:space="preserve">Banker</w:t>
      </w:r>
      <w:r>
        <w:t xml:space="preserve">s are increasingly involved in promoting financial literacy among the general population, a move that aligns with national initiatives to reduce poverty and enhance economic inclusion.</w:t>
      </w:r>
    </w:p>
    <w:bookmarkEnd w:id="21"/>
    <w:bookmarkStart w:id="22" w:name="X1df34ee610be3c0009e613f98f3882a89f36341"/>
    <w:p>
      <w:pPr>
        <w:pStyle w:val="Heading3"/>
      </w:pPr>
      <w:r>
        <w:rPr>
          <w:bCs/>
          <w:b/>
        </w:rPr>
        <w:t xml:space="preserve">Challenges Facing Bankers in Ivory Coast Abidjan</w:t>
      </w:r>
    </w:p>
    <w:p>
      <w:pPr>
        <w:pStyle w:val="FirstParagraph"/>
      </w:pPr>
      <w:r>
        <w:t xml:space="preserve">Despite their critical role,</w:t>
      </w:r>
      <w:r>
        <w:t xml:space="preserve"> </w:t>
      </w:r>
      <w:r>
        <w:rPr>
          <w:bCs/>
          <w:b/>
        </w:rPr>
        <w:t xml:space="preserve">Banker</w:t>
      </w:r>
      <w:r>
        <w:t xml:space="preserve">s in</w:t>
      </w:r>
      <w:r>
        <w:t xml:space="preserve"> </w:t>
      </w:r>
      <w:r>
        <w:rPr>
          <w:bCs/>
          <w:b/>
        </w:rPr>
        <w:t xml:space="preserve">Ivory Coast Abidjan</w:t>
      </w:r>
      <w:r>
        <w:t xml:space="preserve"> </w:t>
      </w:r>
      <w:r>
        <w:t xml:space="preserve">face several challenges that impede their effectiveness. One of the most pressing issues is the informal economy, which constitutes a significant portion of GDP in West Africa. A large segment of the population operates outside formal banking channels, making it difficult for</w:t>
      </w:r>
      <w:r>
        <w:t xml:space="preserve"> </w:t>
      </w:r>
      <w:r>
        <w:rPr>
          <w:bCs/>
          <w:b/>
        </w:rPr>
        <w:t xml:space="preserve">Banker</w:t>
      </w:r>
      <w:r>
        <w:t xml:space="preserve">s to extend credit and integrate these individuals into the financial system.</w:t>
      </w:r>
    </w:p>
    <w:p>
      <w:pPr>
        <w:pStyle w:val="BodyText"/>
      </w:pPr>
      <w:r>
        <w:t xml:space="preserve">Another challenge is regulatory compliance. While Ivory Coast has made strides in modernizing its financial regulations—such as implementing Basel III standards—the process remains complex for</w:t>
      </w:r>
      <w:r>
        <w:t xml:space="preserve"> </w:t>
      </w:r>
      <w:r>
        <w:rPr>
          <w:bCs/>
          <w:b/>
        </w:rPr>
        <w:t xml:space="preserve">Banker</w:t>
      </w:r>
      <w:r>
        <w:t xml:space="preserve">s. Additionally, cybersecurity threats have become a growing concern, particularly as more banks in Abidjan adopt digital banking platforms to cater to a tech-savvy demographic.</w:t>
      </w:r>
    </w:p>
    <w:p>
      <w:pPr>
        <w:pStyle w:val="BodyText"/>
      </w:pPr>
      <w:r>
        <w:t xml:space="preserve">Economic volatility also poses risks. Fluctuations in cocoa prices (a major export) and political instability in neighboring countries can impact cross-border trade and investment flows, indirectly affecting the operations of</w:t>
      </w:r>
      <w:r>
        <w:t xml:space="preserve"> </w:t>
      </w:r>
      <w:r>
        <w:rPr>
          <w:bCs/>
          <w:b/>
        </w:rPr>
        <w:t xml:space="preserve">Banker</w:t>
      </w:r>
      <w:r>
        <w:t xml:space="preserve">s. Furthermore, the recent rise in fintech startups has introduced competition that traditional banks must navigate while maintaining their core services.</w:t>
      </w:r>
    </w:p>
    <w:bookmarkEnd w:id="22"/>
    <w:bookmarkStart w:id="23" w:name="X6ec81a3f6497713afa9192550d69da128acf065"/>
    <w:p>
      <w:pPr>
        <w:pStyle w:val="Heading3"/>
      </w:pPr>
      <w:r>
        <w:rPr>
          <w:bCs/>
          <w:b/>
        </w:rPr>
        <w:t xml:space="preserve">Opportunities for Innovation and Inclusion</w:t>
      </w:r>
    </w:p>
    <w:p>
      <w:pPr>
        <w:pStyle w:val="FirstParagraph"/>
      </w:pPr>
      <w:r>
        <w:t xml:space="preserve">The challenges faced by</w:t>
      </w:r>
      <w:r>
        <w:t xml:space="preserve"> </w:t>
      </w:r>
      <w:r>
        <w:rPr>
          <w:bCs/>
          <w:b/>
        </w:rPr>
        <w:t xml:space="preserve">Banker</w:t>
      </w:r>
      <w:r>
        <w:t xml:space="preserve">s in</w:t>
      </w:r>
      <w:r>
        <w:t xml:space="preserve"> </w:t>
      </w:r>
      <w:r>
        <w:rPr>
          <w:bCs/>
          <w:b/>
        </w:rPr>
        <w:t xml:space="preserve">Ivory Coast Abidjan</w:t>
      </w:r>
      <w:r>
        <w:t xml:space="preserve"> </w:t>
      </w:r>
      <w:r>
        <w:t xml:space="preserve">are accompanied by opportunities for innovation and growth. The adoption of mobile banking and digital wallets has enabled banks to reach previously underserved populations, particularly in rural areas connected to Abidjan’s urban network. For instance, the proliferation of mobile money services like Orange Money and MTN Mobile Money has facilitated financial inclusion by allowing users to perform transactions without physical bank branches.</w:t>
      </w:r>
    </w:p>
    <w:p>
      <w:pPr>
        <w:pStyle w:val="BodyText"/>
      </w:pPr>
      <w:r>
        <w:t xml:space="preserve">Moreover,</w:t>
      </w:r>
      <w:r>
        <w:t xml:space="preserve"> </w:t>
      </w:r>
      <w:r>
        <w:rPr>
          <w:bCs/>
          <w:b/>
        </w:rPr>
        <w:t xml:space="preserve">Banker</w:t>
      </w:r>
      <w:r>
        <w:t xml:space="preserve">s have the potential to leverage data analytics and artificial intelligence to assess creditworthiness more accurately. By collaborating with local governments and international organizations, banks can develop tailored financial products for sectors such as agriculture and renewable energy—two areas vital to Ivory Coast’s sustainable development goals.</w:t>
      </w:r>
    </w:p>
    <w:p>
      <w:pPr>
        <w:pStyle w:val="BodyText"/>
      </w:pPr>
      <w:r>
        <w:t xml:space="preserve">Educational initiatives are another avenue for</w:t>
      </w:r>
      <w:r>
        <w:t xml:space="preserve"> </w:t>
      </w:r>
      <w:r>
        <w:rPr>
          <w:bCs/>
          <w:b/>
        </w:rPr>
        <w:t xml:space="preserve">Banker</w:t>
      </w:r>
      <w:r>
        <w:t xml:space="preserve">s to contribute. Partnering with universities in Abidjan, such as the University of Cocody or the École Polytechnique de Yamoussoukro, banks can sponsor research and training programs that produce skilled professionals capable of addressing the evolving demands of the financial sector.</w:t>
      </w:r>
    </w:p>
    <w:bookmarkEnd w:id="23"/>
    <w:bookmarkStart w:id="24" w:name="Xa7d6478b5010e0322db78a288b859e6f8ba03d8"/>
    <w:p>
      <w:pPr>
        <w:pStyle w:val="Heading3"/>
      </w:pPr>
      <w:r>
        <w:rPr>
          <w:bCs/>
          <w:b/>
        </w:rPr>
        <w:t xml:space="preserve">Policy Recommendations for Strengthening Banker-Driven Development</w:t>
      </w:r>
    </w:p>
    <w:p>
      <w:pPr>
        <w:pStyle w:val="FirstParagraph"/>
      </w:pPr>
      <w:r>
        <w:t xml:space="preserve">To enhance the effectiveness of</w:t>
      </w:r>
      <w:r>
        <w:t xml:space="preserve"> </w:t>
      </w:r>
      <w:r>
        <w:rPr>
          <w:bCs/>
          <w:b/>
        </w:rPr>
        <w:t xml:space="preserve">Banker</w:t>
      </w:r>
      <w:r>
        <w:t xml:space="preserve">s in</w:t>
      </w:r>
      <w:r>
        <w:t xml:space="preserve"> </w:t>
      </w:r>
      <w:r>
        <w:rPr>
          <w:bCs/>
          <w:b/>
        </w:rPr>
        <w:t xml:space="preserve">Ivory Coast Abidjan</w:t>
      </w:r>
      <w:r>
        <w:t xml:space="preserve">, policymakers and stakeholders must prioritize several key areas. First, regulatory frameworks should be streamlined to reduce bureaucratic hurdles while ensuring robust oversight. Second, public-private partnerships should be encouraged to fund financial inclusion programs, particularly for women and youth—a demographic that remains underrepresented in formal banking.</w:t>
      </w:r>
    </w:p>
    <w:p>
      <w:pPr>
        <w:pStyle w:val="BodyText"/>
      </w:pPr>
      <w:r>
        <w:t xml:space="preserve">Third, investment in digital infrastructure is essential.</w:t>
      </w:r>
      <w:r>
        <w:t xml:space="preserve"> </w:t>
      </w:r>
      <w:r>
        <w:rPr>
          <w:bCs/>
          <w:b/>
        </w:rPr>
        <w:t xml:space="preserve">Ivory Coast Abidjan</w:t>
      </w:r>
      <w:r>
        <w:t xml:space="preserve">, as a technological hub, requires reliable internet connectivity and cybersecurity measures to support the growing reliance on digital banking. Finally, international collaboration should be strengthened to align Ivory Coast’s financial policies with global standards while attracting foreign direct investment.</w:t>
      </w:r>
    </w:p>
    <w:bookmarkEnd w:id="24"/>
    <w:bookmarkStart w:id="25" w:name="X058525ad2376378328a48ec82545129c9102c88"/>
    <w:p>
      <w:pPr>
        <w:pStyle w:val="Heading3"/>
      </w:pPr>
      <w:r>
        <w:rPr>
          <w:bCs/>
          <w:b/>
        </w:rPr>
        <w:t xml:space="preserve">Conclusion: The Evolving Role of Bankers in Ivory Coast Abidjan</w:t>
      </w:r>
    </w:p>
    <w:p>
      <w:pPr>
        <w:pStyle w:val="FirstParagraph"/>
      </w:pPr>
      <w:r>
        <w:t xml:space="preserve">The role of</w:t>
      </w:r>
      <w:r>
        <w:t xml:space="preserve"> </w:t>
      </w:r>
      <w:r>
        <w:rPr>
          <w:bCs/>
          <w:b/>
        </w:rPr>
        <w:t xml:space="preserve">Banker</w:t>
      </w:r>
      <w:r>
        <w:t xml:space="preserve">s in</w:t>
      </w:r>
      <w:r>
        <w:t xml:space="preserve"> </w:t>
      </w:r>
      <w:r>
        <w:rPr>
          <w:bCs/>
          <w:b/>
        </w:rPr>
        <w:t xml:space="preserve">Ivory Coast Abidjan</w:t>
      </w:r>
      <w:r>
        <w:t xml:space="preserve"> </w:t>
      </w:r>
      <w:r>
        <w:t xml:space="preserve">is undeniably central to the region’s economic aspirations. As a city striving to become a continental financial powerhouse, Abidjan depends on its banking sector to navigate challenges and capitalize on opportunities. By fostering innovation, enhancing inclusivity, and strengthening regulatory frameworks,</w:t>
      </w:r>
      <w:r>
        <w:t xml:space="preserve"> </w:t>
      </w:r>
      <w:r>
        <w:rPr>
          <w:bCs/>
          <w:b/>
        </w:rPr>
        <w:t xml:space="preserve">Banker</w:t>
      </w:r>
      <w:r>
        <w:t xml:space="preserve">s can continue to drive Ivory Coast’s growth trajectory while ensuring stability in an increasingly interconnected global economy.</w:t>
      </w:r>
    </w:p>
    <w:p>
      <w:pPr>
        <w:pStyle w:val="BodyText"/>
      </w:pPr>
      <w:r>
        <w:t xml:space="preserve">This abstract academic document underscores the importance of recognizing</w:t>
      </w:r>
      <w:r>
        <w:t xml:space="preserve"> </w:t>
      </w:r>
      <w:r>
        <w:rPr>
          <w:bCs/>
          <w:b/>
        </w:rPr>
        <w:t xml:space="preserve">Banker</w:t>
      </w:r>
      <w:r>
        <w:t xml:space="preserve">s not merely as financial intermediaries but as strategic partners in shaping the future of</w:t>
      </w:r>
      <w:r>
        <w:t xml:space="preserve"> </w:t>
      </w:r>
      <w:r>
        <w:rPr>
          <w:bCs/>
          <w:b/>
        </w:rPr>
        <w:t xml:space="preserve">Ivory Coast Abidjan</w:t>
      </w:r>
      <w:r>
        <w:t xml:space="preserve">. Their adaptability, resilience, and commitment to innovation will determine whether the city fulfills its vision of becoming a beacon of economic prosperity in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Bankers in the Economic Development of Ivory Coast Abidjan</dc:title>
  <dc:creator/>
  <dc:language>en</dc:language>
  <cp:keywords/>
  <dcterms:created xsi:type="dcterms:W3CDTF">2026-07-21T16:29:41Z</dcterms:created>
  <dcterms:modified xsi:type="dcterms:W3CDTF">2026-07-21T16:29:41Z</dcterms:modified>
</cp:coreProperties>
</file>

<file path=docProps/custom.xml><?xml version="1.0" encoding="utf-8"?>
<Properties xmlns="http://schemas.openxmlformats.org/officeDocument/2006/custom-properties" xmlns:vt="http://schemas.openxmlformats.org/officeDocument/2006/docPropsVTypes"/>
</file>