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bcd752cb16ce04b110b5dff7245770e99fcadf0"/>
    <w:p>
      <w:pPr>
        <w:pStyle w:val="Heading1"/>
      </w:pPr>
      <w:r>
        <w:t xml:space="preserve">Abstract Academic Document: The Role of Bankers in Kazakhstan Almaty</w:t>
      </w:r>
    </w:p>
    <w:bookmarkStart w:id="20" w:name="introduction"/>
    <w:p>
      <w:pPr>
        <w:pStyle w:val="Heading2"/>
      </w:pPr>
      <w:r>
        <w:t xml:space="preserve">Introduction</w:t>
      </w:r>
    </w:p>
    <w:p>
      <w:pPr>
        <w:pStyle w:val="FirstParagraph"/>
      </w:pPr>
      <w:r>
        <w:t xml:space="preserve">This abstract academic document explores the multifaceted role of Bankers within the economic and financial landscape of Kazakhstan, with a specific focus on the city of Almaty. As the largest and most economically vibrant city in Kazakhstan, Almaty serves as a critical hub for financial services, international trade, and innovation. The study examines how Bankers in this region navigate challenges such as regulatory compliance, digital transformation, and geopolitical dynamics while contributing to national economic growth. By analyzing the unique socio-economic context of Kazakhstan Almaty and the evolving demands on Bankers, this document aims to highlight their significance in fostering financial stability and sustainable development.</w:t>
      </w:r>
    </w:p>
    <w:bookmarkEnd w:id="20"/>
    <w:bookmarkStart w:id="22" w:name="economic_context"/>
    <w:bookmarkStart w:id="21" w:name="economic-context-of-kazakhstan-almaty"/>
    <w:p>
      <w:pPr>
        <w:pStyle w:val="Heading2"/>
      </w:pPr>
      <w:r>
        <w:t xml:space="preserve">Economic Context of Kazakhstan Almaty</w:t>
      </w:r>
    </w:p>
    <w:p>
      <w:pPr>
        <w:pStyle w:val="FirstParagraph"/>
      </w:pPr>
      <w:r>
        <w:t xml:space="preserve">Kazakhstan’s economy is heavily reliant on natural resources, particularly oil and gas, which contribute significantly to its GDP. However, the country has been making strategic efforts to diversify its economic base and transition toward a more knowledge-based economy. Almaty, as the former capital of Kazakhstan and a major commercial center, plays a pivotal role in this transformation. The city hosts numerous multinational corporations, financial institutions, and startups that drive innovation across sectors such as technology, agriculture, and renewable energy.</w:t>
      </w:r>
    </w:p>
    <w:p>
      <w:pPr>
        <w:pStyle w:val="BodyText"/>
      </w:pPr>
      <w:r>
        <w:t xml:space="preserve">The banking sector in Almaty is integral to this economic diversification. Bankers here not only manage traditional financial services like lending and investment but also act as intermediaries between local businesses and global markets. Their expertise is crucial for facilitating cross-border trade, managing foreign exchange risks, and supporting small- and medium-sized enterprises (SMEs) in accessing capital.</w:t>
      </w:r>
    </w:p>
    <w:bookmarkEnd w:id="21"/>
    <w:bookmarkEnd w:id="22"/>
    <w:bookmarkStart w:id="24" w:name="role_of_bankers"/>
    <w:bookmarkStart w:id="23" w:name="Xefad4edf54c3988af4bfc0175fd8c917bc08a6c"/>
    <w:p>
      <w:pPr>
        <w:pStyle w:val="Heading2"/>
      </w:pPr>
      <w:r>
        <w:t xml:space="preserve">The Role of Bankers in Economic Development</w:t>
      </w:r>
    </w:p>
    <w:p>
      <w:pPr>
        <w:pStyle w:val="FirstParagraph"/>
      </w:pPr>
      <w:r>
        <w:t xml:space="preserve">Bankers in Kazakhstan Almaty operate within a dynamic environment shaped by both national and international economic trends. Their primary responsibilities include managing financial assets, providing advisory services to clients, and ensuring compliance with local and international regulations. However, the role of Bankers extends beyond these tasks; they are key players in shaping the financial ecosystem of the region.</w:t>
      </w:r>
    </w:p>
    <w:p>
      <w:pPr>
        <w:pStyle w:val="BodyText"/>
      </w:pPr>
      <w:r>
        <w:t xml:space="preserve">One critical function of Bankers in Almaty is their involvement in infrastructure development. As Kazakhstan invests heavily in modernizing its transportation networks, energy systems, and digital infrastructure, Bankers provide the necessary financing and risk management strategies to support these projects. For example, they facilitate funding for large-scale initiatives like the Belt and Road Initiative (BRI), which connects Kazakhstan to global trade routes through Almaty’s strategic location.</w:t>
      </w:r>
    </w:p>
    <w:p>
      <w:pPr>
        <w:pStyle w:val="BodyText"/>
      </w:pPr>
      <w:r>
        <w:t xml:space="preserve">Additionally, Bankers in Almaty are instrumental in promoting financial inclusion. By offering microloans, digital banking solutions, and educational programs on personal finance, they help bridge the gap between traditional banking systems and underserved populations. This aligns with Kazakhstan’s national goals to reduce poverty and enhance economic equity.</w:t>
      </w:r>
    </w:p>
    <w:bookmarkEnd w:id="23"/>
    <w:bookmarkEnd w:id="24"/>
    <w:bookmarkStart w:id="26" w:name="challenges_faced"/>
    <w:bookmarkStart w:id="25" w:name="X169e4b3ae45819d88c1e3c3797475cb086b43ea"/>
    <w:p>
      <w:pPr>
        <w:pStyle w:val="Heading2"/>
      </w:pPr>
      <w:r>
        <w:t xml:space="preserve">Challenges Faced by Bankers in Kazakhstan Almaty</w:t>
      </w:r>
    </w:p>
    <w:p>
      <w:pPr>
        <w:pStyle w:val="FirstParagraph"/>
      </w:pPr>
      <w:r>
        <w:t xml:space="preserve">Despite their vital role, Bankers in Almaty face several challenges that hinder their effectiveness. One significant challenge is the regulatory environment. Kazakhstan’s financial sector is subject to stringent regulations aimed at preventing money laundering, ensuring transparency, and protecting consumers. While these regulations are essential for maintaining trust in the banking system, they can also create bureaucratic hurdles that slow down business operations.</w:t>
      </w:r>
    </w:p>
    <w:p>
      <w:pPr>
        <w:pStyle w:val="BodyText"/>
      </w:pPr>
      <w:r>
        <w:t xml:space="preserve">Another challenge is the rapid pace of technological change. The rise of fintech companies and digital payment platforms has disrupted traditional banking models, forcing Bankers to adapt quickly or risk losing market share. This requires significant investment in cybersecurity measures, data analytics, and employee training to stay competitive.</w:t>
      </w:r>
    </w:p>
    <w:p>
      <w:pPr>
        <w:pStyle w:val="BodyText"/>
      </w:pPr>
      <w:r>
        <w:t xml:space="preserve">Geopolitical factors also pose challenges for Bankers in Almaty. Kazakhstan’s proximity to unstable regions like Ukraine and the Middle East means that global conflicts can impact trade routes and investor confidence. Bankers must navigate these uncertainties by developing flexible risk management strategies and diversifying their portfolios to mitigate potential losses.</w:t>
      </w:r>
    </w:p>
    <w:bookmarkEnd w:id="25"/>
    <w:bookmarkEnd w:id="26"/>
    <w:bookmarkStart w:id="28" w:name="opportunities_for_growth"/>
    <w:bookmarkStart w:id="27" w:name="opportunities-for-growth-and-innovation"/>
    <w:p>
      <w:pPr>
        <w:pStyle w:val="Heading2"/>
      </w:pPr>
      <w:r>
        <w:t xml:space="preserve">Opportunities for Growth and Innovation</w:t>
      </w:r>
    </w:p>
    <w:p>
      <w:pPr>
        <w:pStyle w:val="FirstParagraph"/>
      </w:pPr>
      <w:r>
        <w:t xml:space="preserve">Despite the challenges, Kazakhstan Almaty presents numerous opportunities for Bankers to innovate and grow. One area of potential growth is green finance. As the global demand for sustainable investments increases, Bankers in Almaty can position themselves as leaders in funding renewable energy projects, carbon capture technologies, and eco-friendly infrastructure.</w:t>
      </w:r>
    </w:p>
    <w:p>
      <w:pPr>
        <w:pStyle w:val="BodyText"/>
      </w:pPr>
      <w:r>
        <w:t xml:space="preserve">The digital transformation of the banking sector also offers opportunities. By leveraging blockchain technology for secure transactions or using artificial intelligence to improve customer service, Bankers can enhance efficiency and create new revenue streams. Collaborations with fintech startups could further drive innovation and expand access to financial services in rural areas.</w:t>
      </w:r>
    </w:p>
    <w:p>
      <w:pPr>
        <w:pStyle w:val="BodyText"/>
      </w:pPr>
      <w:r>
        <w:t xml:space="preserve">Moreover, Almaty’s status as a cultural and educational hub provides Bankers with access to a highly skilled workforce. By partnering with local universities and research institutions, they can foster talent development programs that align with the needs of the modern banking industry.</w:t>
      </w:r>
    </w:p>
    <w:bookmarkEnd w:id="27"/>
    <w:bookmarkEnd w:id="28"/>
    <w:bookmarkStart w:id="29" w:name="conclusion"/>
    <w:p>
      <w:pPr>
        <w:pStyle w:val="Heading2"/>
      </w:pPr>
      <w:r>
        <w:t xml:space="preserve">Conclusion</w:t>
      </w:r>
    </w:p>
    <w:p>
      <w:pPr>
        <w:pStyle w:val="FirstParagraph"/>
      </w:pPr>
      <w:r>
        <w:t xml:space="preserve">In conclusion, Bankers in Kazakhstan Almaty play a pivotal role in driving economic growth, ensuring financial stability, and fostering innovation. Their ability to navigate complex challenges while seizing emerging opportunities will determine the future trajectory of both the banking sector and Kazakhstan’s broader economy. As the region continues to evolve, the contributions of Bankers will remain indispensable to its development. This abstract academic document underscores the importance of supporting Bankers through policy reforms, technological investments, and collaborative initiatives to ensure their sustained success in Kazakhstan Almaty.</w:t>
      </w:r>
    </w:p>
    <w:bookmarkEnd w:id="29"/>
    <w:p>
      <w:pPr>
        <w:pStyle w:val="BodyText"/>
      </w:pPr>
      <w:r>
        <w:rPr>
          <w:bCs/>
          <w:b/>
        </w:rPr>
        <w:t xml:space="preserve">Keywords:</w:t>
      </w:r>
      <w:r>
        <w:t xml:space="preserve"> </w:t>
      </w:r>
      <w:r>
        <w:t xml:space="preserve">Abstract academic, Banker, Kazakhstan Almaty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Kazakhstan Almaty</dc:title>
  <dc:creator/>
  <dc:language>en</dc:language>
  <cp:keywords/>
  <dcterms:created xsi:type="dcterms:W3CDTF">2026-07-23T19:14:31Z</dcterms:created>
  <dcterms:modified xsi:type="dcterms:W3CDTF">2026-07-23T19:14:31Z</dcterms:modified>
</cp:coreProperties>
</file>

<file path=docProps/custom.xml><?xml version="1.0" encoding="utf-8"?>
<Properties xmlns="http://schemas.openxmlformats.org/officeDocument/2006/custom-properties" xmlns:vt="http://schemas.openxmlformats.org/officeDocument/2006/docPropsVTypes"/>
</file>