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603b1c52e42dcdd8d456218dd0fb7cecc491fe3"/>
    <w:p>
      <w:pPr>
        <w:pStyle w:val="Heading1"/>
      </w:pPr>
      <w:r>
        <w:t xml:space="preserve">Abstract Academic Document: The Role of Bankers in Morocco Casablanca</w:t>
      </w:r>
    </w:p>
    <w:p>
      <w:pPr>
        <w:pStyle w:val="FirstParagraph"/>
      </w:pPr>
      <w:r>
        <w:t xml:space="preserve">The purpose of this academic abstract is to explore the multifaceted role of bankers within the context of Morocco’s financial landscape, with a specific focus on Casablanca, the economic and commercial capital of the country. As a pivotal hub for banking activities in North Africa, Casablanca has long served as a nexus for regional and international financial interactions. This document examines how bankers in this region navigate challenges such as economic volatility, regulatory frameworks, and technological innovation to contribute to Morocco’s broader socio-economic development.</w:t>
      </w:r>
    </w:p>
    <w:bookmarkStart w:id="20" w:name="introduction"/>
    <w:p>
      <w:pPr>
        <w:pStyle w:val="Heading2"/>
      </w:pPr>
      <w:r>
        <w:t xml:space="preserve">1. Introduction</w:t>
      </w:r>
    </w:p>
    <w:p>
      <w:pPr>
        <w:pStyle w:val="FirstParagraph"/>
      </w:pPr>
      <w:r>
        <w:t xml:space="preserve">Casablanca, located on the western coast of Morocco, is renowned for its strategic position as a gateway to Africa and Europe. The city hosts a vibrant financial sector, with institutions such as the Banque Centrale du Maroc (Central Bank of Morocco), major commercial banks, and international financial entities. Bankers in this region play a critical role in shaping economic policies, facilitating trade, and driving innovation within the banking industry. Given Morocco’s ongoing efforts to modernize its economy and integrate into global markets, understanding the dynamics of banking in Casablanca is essential for policymakers, researchers, and practitioners alike.</w:t>
      </w:r>
    </w:p>
    <w:bookmarkEnd w:id="20"/>
    <w:bookmarkStart w:id="21" w:name="the-economic-significance-of-casablanca"/>
    <w:p>
      <w:pPr>
        <w:pStyle w:val="Heading2"/>
      </w:pPr>
      <w:r>
        <w:t xml:space="preserve">2. The Economic Significance of Casablanca</w:t>
      </w:r>
    </w:p>
    <w:p>
      <w:pPr>
        <w:pStyle w:val="FirstParagraph"/>
      </w:pPr>
      <w:r>
        <w:t xml:space="preserve">Casablanca’s economic importance cannot be overstated. As Morocco’s largest city by population and GDP contribution, it serves as the country’s primary center for industry, trade, and finance. The city is home to the Hassan II International Airport, one of Africa’s busiest hubs, and the Port of Casablanca, which handles a significant portion of Morocco’s maritime trade. This infrastructure positions Casablanca as a critical node in regional supply chains.</w:t>
      </w:r>
    </w:p>
    <w:p>
      <w:pPr>
        <w:pStyle w:val="BodyText"/>
      </w:pPr>
      <w:r>
        <w:t xml:space="preserve">Bankers operating in this environment are tasked with managing complex financial flows that support both local industries and international partnerships. For instance, the banking sector in Casablanca has been instrumental in financing Morocco’s energy transition initiatives, including renewable energy projects and infrastructure development. Additionally, the city’s proximity to European markets enables bankers to facilitate cross-border transactions and investments.</w:t>
      </w:r>
    </w:p>
    <w:bookmarkEnd w:id="21"/>
    <w:bookmarkStart w:id="22" w:name="X8c1777b9551f1fdef082a9ec1e8f990f04f9ea1"/>
    <w:p>
      <w:pPr>
        <w:pStyle w:val="Heading2"/>
      </w:pPr>
      <w:r>
        <w:t xml:space="preserve">3. The Role of Bankers in Morocco Casablanca</w:t>
      </w:r>
    </w:p>
    <w:p>
      <w:pPr>
        <w:pStyle w:val="FirstParagraph"/>
      </w:pPr>
      <w:r>
        <w:t xml:space="preserve">Bankers in Casablanca operate within a regulatory framework shaped by both Moroccan law and international standards. They are responsible for providing financial services such as lending, investment management, and risk assessment while adhering to stringent compliance requirements. Their role extends beyond traditional banking functions to include advising businesses on strategic decisions, supporting entrepreneurship, and fostering financial inclusion.</w:t>
      </w:r>
    </w:p>
    <w:p>
      <w:pPr>
        <w:pStyle w:val="BodyText"/>
      </w:pPr>
      <w:r>
        <w:t xml:space="preserve">In recent years, the demand for bankers with expertise in fintech has grown significantly. The rise of digital banking platforms and mobile payment systems has transformed how financial services are delivered in Casablanca. Bankers must now balance traditional practices with technological innovation to remain competitive and meet evolving customer expectations.</w:t>
      </w:r>
    </w:p>
    <w:bookmarkEnd w:id="22"/>
    <w:bookmarkStart w:id="23" w:name="challenges-faced-by-bankers"/>
    <w:p>
      <w:pPr>
        <w:pStyle w:val="Heading2"/>
      </w:pPr>
      <w:r>
        <w:t xml:space="preserve">4. Challenges Faced by Bankers</w:t>
      </w:r>
    </w:p>
    <w:p>
      <w:pPr>
        <w:pStyle w:val="FirstParagraph"/>
      </w:pPr>
      <w:r>
        <w:t xml:space="preserve">Despite the opportunities available, bankers in Casablanca face several challenges. One of the most pressing issues is economic instability, which is exacerbated by global market fluctuations and regional geopolitical tensions. For example, Morocco’s trade relations with Europe and its participation in international agreements such as the European Union-Morocco Association Agreement influence banking activities.</w:t>
      </w:r>
    </w:p>
    <w:p>
      <w:pPr>
        <w:pStyle w:val="BodyText"/>
      </w:pPr>
      <w:r>
        <w:t xml:space="preserve">Another challenge is ensuring financial inclusion in a rapidly urbanizing society. While Casablanca has a relatively high level of bank penetration compared to other Moroccan cities, there are still underserved populations, particularly in peripheral neighborhoods and rural areas connected to the city. Bankers must develop strategies to reach these communities without compromising on risk management standards.</w:t>
      </w:r>
    </w:p>
    <w:bookmarkEnd w:id="23"/>
    <w:bookmarkStart w:id="24" w:name="opportunities-for-growth"/>
    <w:p>
      <w:pPr>
        <w:pStyle w:val="Heading2"/>
      </w:pPr>
      <w:r>
        <w:t xml:space="preserve">5. Opportunities for Growth</w:t>
      </w:r>
    </w:p>
    <w:p>
      <w:pPr>
        <w:pStyle w:val="FirstParagraph"/>
      </w:pPr>
      <w:r>
        <w:t xml:space="preserve">The Moroccan government has prioritized financial sector reforms as part of its broader economic development strategy. Initiatives such as the National Strategy for Financial Inclusion (2017-2030) aim to expand access to banking services across the country. Bankers in Casablanca are well-positioned to capitalize on these opportunities by leveraging their expertise and resources.</w:t>
      </w:r>
    </w:p>
    <w:p>
      <w:pPr>
        <w:pStyle w:val="BodyText"/>
      </w:pPr>
      <w:r>
        <w:t xml:space="preserve">Moreover, Morocco’s push toward becoming a regional fintech hub presents unique prospects for bankers. Collaborations between local banks and international fintech startups have led to the development of innovative financial products tailored to Moroccan consumers. For example, the rise of mobile wallets and blockchain-based solutions has enabled bankers to offer more flexible and secure services.</w:t>
      </w:r>
    </w:p>
    <w:bookmarkEnd w:id="24"/>
    <w:bookmarkStart w:id="25" w:name="educational-and-professional-development"/>
    <w:p>
      <w:pPr>
        <w:pStyle w:val="Heading2"/>
      </w:pPr>
      <w:r>
        <w:t xml:space="preserve">6. Educational and Professional Development</w:t>
      </w:r>
    </w:p>
    <w:p>
      <w:pPr>
        <w:pStyle w:val="FirstParagraph"/>
      </w:pPr>
      <w:r>
        <w:t xml:space="preserve">To address the evolving needs of the banking sector in Casablanca, educational institutions such as Université Hassan II de Casablanca and École Supérieure de Commerce (ESC) have introduced specialized programs in finance, banking, and technology. These programs equip aspiring bankers with the technical and ethical knowledge required to thrive in a dynamic market.</w:t>
      </w:r>
    </w:p>
    <w:p>
      <w:pPr>
        <w:pStyle w:val="BodyText"/>
      </w:pPr>
      <w:r>
        <w:t xml:space="preserve">Professional organizations like the Association of Moroccan Bankers (AMB) also play a vital role in fostering continuous learning and networking among professionals. By organizing conferences, workshops, and certification programs, these entities help bankers stay updated on regulatory changes and emerging trends.</w:t>
      </w:r>
    </w:p>
    <w:bookmarkEnd w:id="25"/>
    <w:bookmarkStart w:id="26" w:name="conclusion"/>
    <w:p>
      <w:pPr>
        <w:pStyle w:val="Heading2"/>
      </w:pPr>
      <w:r>
        <w:t xml:space="preserve">7. Conclusion</w:t>
      </w:r>
    </w:p>
    <w:p>
      <w:pPr>
        <w:pStyle w:val="FirstParagraph"/>
      </w:pPr>
      <w:r>
        <w:t xml:space="preserve">In conclusion, the role of bankers in Morocco’s Casablanca is both complex and indispensable to the region’s economic vitality. As custodians of financial stability and enablers of growth, they must navigate a landscape defined by global integration, technological disruption, and societal change. By aligning their strategies with national priorities and embracing innovation, bankers can continue to drive progress in Casablanca while contributing to Morocco’s vision of sustainable development.</w:t>
      </w:r>
    </w:p>
    <w:bookmarkEnd w:id="26"/>
    <w:bookmarkStart w:id="27" w:name="keywords"/>
    <w:p>
      <w:pPr>
        <w:pStyle w:val="Heading2"/>
      </w:pPr>
      <w:r>
        <w:t xml:space="preserve">Keywords</w:t>
      </w:r>
    </w:p>
    <w:p>
      <w:pPr>
        <w:numPr>
          <w:ilvl w:val="0"/>
          <w:numId w:val="1001"/>
        </w:numPr>
        <w:pStyle w:val="Compact"/>
      </w:pPr>
      <w:r>
        <w:t xml:space="preserve">Banker</w:t>
      </w:r>
    </w:p>
    <w:p>
      <w:pPr>
        <w:numPr>
          <w:ilvl w:val="0"/>
          <w:numId w:val="1001"/>
        </w:numPr>
        <w:pStyle w:val="Compact"/>
      </w:pPr>
      <w:r>
        <w:t xml:space="preserve">Morocco Casablanca</w:t>
      </w:r>
    </w:p>
    <w:p>
      <w:pPr>
        <w:numPr>
          <w:ilvl w:val="0"/>
          <w:numId w:val="1001"/>
        </w:numPr>
        <w:pStyle w:val="Compact"/>
      </w:pPr>
      <w:r>
        <w:t xml:space="preserve">Financial Sector</w:t>
      </w:r>
    </w:p>
    <w:p>
      <w:pPr>
        <w:numPr>
          <w:ilvl w:val="0"/>
          <w:numId w:val="1001"/>
        </w:numPr>
        <w:pStyle w:val="Compact"/>
      </w:pPr>
      <w:r>
        <w:t xml:space="preserve">Economic Development</w:t>
      </w:r>
    </w:p>
    <w:p>
      <w:pPr>
        <w:numPr>
          <w:ilvl w:val="0"/>
          <w:numId w:val="1001"/>
        </w:numPr>
        <w:pStyle w:val="Compact"/>
      </w:pPr>
      <w:r>
        <w:t xml:space="preserve">Fintech Innovation</w:t>
      </w:r>
    </w:p>
    <w:p>
      <w:pPr>
        <w:numPr>
          <w:ilvl w:val="0"/>
          <w:numId w:val="1001"/>
        </w:numPr>
        <w:pStyle w:val="Compact"/>
      </w:pPr>
      <w:r>
        <w:t xml:space="preserve">Regulatory Frameworks</w:t>
      </w:r>
    </w:p>
    <w:p>
      <w:pPr>
        <w:pStyle w:val="FirstParagraph"/>
      </w:pPr>
      <w:r>
        <w:rPr>
          <w:iCs/>
          <w:i/>
        </w:rPr>
        <w:t xml:space="preserve">Note: This abstract is intended for academic discussion and does not constitute a comprehensive analysis of the banking sector in Morocco Casablanca. Further research is recommended for deeper insights into specific subtopics.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Morocco Casablanca</dc:title>
  <dc:creator/>
  <dc:language>en</dc:language>
  <cp:keywords/>
  <dcterms:created xsi:type="dcterms:W3CDTF">2026-07-21T05:01:29Z</dcterms:created>
  <dcterms:modified xsi:type="dcterms:W3CDTF">2026-07-21T05:01:29Z</dcterms:modified>
</cp:coreProperties>
</file>

<file path=docProps/custom.xml><?xml version="1.0" encoding="utf-8"?>
<Properties xmlns="http://schemas.openxmlformats.org/officeDocument/2006/custom-properties" xmlns:vt="http://schemas.openxmlformats.org/officeDocument/2006/docPropsVTypes"/>
</file>