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a53f2e12e0ac12292938638ef1f5dc2a5495057"/>
    <w:p>
      <w:pPr>
        <w:pStyle w:val="Heading1"/>
      </w:pPr>
      <w:r>
        <w:t xml:space="preserve">Abstract Academic Document: The Role of the Banker in Nigeria Lagos</w:t>
      </w:r>
    </w:p>
    <w:p>
      <w:pPr>
        <w:pStyle w:val="FirstParagraph"/>
      </w:pPr>
      <w:r>
        <w:t xml:space="preserve">This abstract academic document explores the critical role of bankers within the economic and financial ecosystem of Lagos, Nigeria. As a global financial hub and one of Africa’s most populous cities, Lagos serves as a nexus for banking activities, investment flows, and economic innovation. The banker—defined as a professional engaged in managing monetary transactions, advising clients on financial strategies, and facilitating capital allocation—is central to the city’s economic development. This document examines the unique responsibilities of bankers in Nigeria Lagos, their challenges in a dynamic market environment, and their contributions to both individual and institutional financial growth.</w:t>
      </w:r>
    </w:p>
    <w:bookmarkStart w:id="20" w:name="X4366e885ec41de918a389cae028075fa28fd908"/>
    <w:p>
      <w:pPr>
        <w:pStyle w:val="Heading2"/>
      </w:pPr>
      <w:r>
        <w:t xml:space="preserve">Contextualizing Lagos: A Financial Capital</w:t>
      </w:r>
    </w:p>
    <w:p>
      <w:pPr>
        <w:pStyle w:val="FirstParagraph"/>
      </w:pPr>
      <w:r>
        <w:t xml:space="preserve">Lagos, as Nigeria’s commercial capital and largest city, hosts over 15 million residents (NBS 2023) and is home to the Central Bank of Nigeria (CBN), stock exchanges, multinational banks, and fintech innovators. Its status as a trade port and industrial center positions it as a key driver of national economic output. However, this prominence also demands that bankers in Lagos navigate complex challenges such as currency fluctuations, regulatory compliance, financial inclusion gaps, and technological disruption.</w:t>
      </w:r>
    </w:p>
    <w:bookmarkEnd w:id="20"/>
    <w:bookmarkStart w:id="21" w:name="X799dd1e1366586169c53fb26ecc702266c2ff28"/>
    <w:p>
      <w:pPr>
        <w:pStyle w:val="Heading2"/>
      </w:pPr>
      <w:r>
        <w:t xml:space="preserve">The Role of the Banker: Functions and Responsibilities</w:t>
      </w:r>
    </w:p>
    <w:p>
      <w:pPr>
        <w:pStyle w:val="FirstParagraph"/>
      </w:pPr>
      <w:r>
        <w:t xml:space="preserve">In Nigeria Lagos, bankers operate within a multifaceted framework that combines traditional banking services with modern fintech solutions. Their roles include:</w:t>
      </w:r>
    </w:p>
    <w:p>
      <w:pPr>
        <w:numPr>
          <w:ilvl w:val="0"/>
          <w:numId w:val="1001"/>
        </w:numPr>
        <w:pStyle w:val="Compact"/>
      </w:pPr>
      <w:r>
        <w:t xml:space="preserve">Financial Advisory:** Providing guidance on investment opportunities, loan structuring, and risk management for businesses and individuals.</w:t>
      </w:r>
    </w:p>
    <w:p>
      <w:pPr>
        <w:numPr>
          <w:ilvl w:val="0"/>
          <w:numId w:val="1001"/>
        </w:numPr>
        <w:pStyle w:val="Compact"/>
      </w:pPr>
      <w:r>
        <w:t xml:space="preserve">Credit Assessment:** Evaluating the creditworthiness of clients to ensure responsible lending practices.</w:t>
      </w:r>
    </w:p>
    <w:p>
      <w:pPr>
        <w:numPr>
          <w:ilvl w:val="0"/>
          <w:numId w:val="1001"/>
        </w:numPr>
        <w:pStyle w:val="Compact"/>
      </w:pPr>
      <w:r>
        <w:t xml:space="preserve">Capital Mobilization:** Facilitating savings and investment channels to fuel economic growth.</w:t>
      </w:r>
    </w:p>
    <w:p>
      <w:pPr>
        <w:numPr>
          <w:ilvl w:val="0"/>
          <w:numId w:val="1001"/>
        </w:numPr>
        <w:pStyle w:val="Compact"/>
      </w:pPr>
      <w:r>
        <w:t xml:space="preserve">Regulatory Compliance:** Adhering to CBN policies, anti-money laundering (AML) protocols, and other legal requirements.</w:t>
      </w:r>
    </w:p>
    <w:p>
      <w:pPr>
        <w:numPr>
          <w:ilvl w:val="0"/>
          <w:numId w:val="1001"/>
        </w:numPr>
        <w:pStyle w:val="Compact"/>
      </w:pPr>
      <w:r>
        <w:t xml:space="preserve">Innovation in Digital Banking:** Adopting mobile banking platforms, blockchain technology, and AI-driven customer service to meet evolving consumer demands.</w:t>
      </w:r>
    </w:p>
    <w:p>
      <w:pPr>
        <w:pStyle w:val="FirstParagraph"/>
      </w:pPr>
      <w:r>
        <w:t xml:space="preserve">Bankers in Lagos also play a pivotal role in supporting small and medium enterprises (SMEs), which constitute over 40% of Nigeria’s GDP (World Bank 2022). By offering tailored financial products and credit facilities, they enable these businesses to scale operations, create jobs, and contribute to the city’s economic resilience.</w:t>
      </w:r>
    </w:p>
    <w:bookmarkEnd w:id="21"/>
    <w:bookmarkStart w:id="22" w:name="X284c69b1fe02cf8cf793d0fb3d0673fdac1bb9d"/>
    <w:p>
      <w:pPr>
        <w:pStyle w:val="Heading2"/>
      </w:pPr>
      <w:r>
        <w:t xml:space="preserve">Challenges Facing Bankers in Nigeria Lagos</w:t>
      </w:r>
    </w:p>
    <w:p>
      <w:pPr>
        <w:pStyle w:val="FirstParagraph"/>
      </w:pPr>
      <w:r>
        <w:t xml:space="preserve">Despite their strategic importance, bankers in Lagos encounter significant obstacles. These include:</w:t>
      </w:r>
    </w:p>
    <w:p>
      <w:pPr>
        <w:numPr>
          <w:ilvl w:val="0"/>
          <w:numId w:val="1002"/>
        </w:numPr>
        <w:pStyle w:val="Compact"/>
      </w:pPr>
      <w:r>
        <w:t xml:space="preserve">Economic Instability:** Inflation rates exceeding 15% (CBN 2023) and currency devaluation pose risks to depositors and investors.</w:t>
      </w:r>
    </w:p>
    <w:p>
      <w:pPr>
        <w:numPr>
          <w:ilvl w:val="0"/>
          <w:numId w:val="1002"/>
        </w:numPr>
        <w:pStyle w:val="Compact"/>
      </w:pPr>
      <w:r>
        <w:t xml:space="preserve">Technological Disruption:** Fintech startups are eroding traditional banking margins by offering cheaper, faster services through mobile apps.</w:t>
      </w:r>
    </w:p>
    <w:p>
      <w:pPr>
        <w:numPr>
          <w:ilvl w:val="0"/>
          <w:numId w:val="1002"/>
        </w:numPr>
        <w:pStyle w:val="Compact"/>
      </w:pPr>
      <w:r>
        <w:t xml:space="preserve">Regulatory Pressure:** Stricter capital adequacy requirements and compliance costs strain institutional profitability.</w:t>
      </w:r>
    </w:p>
    <w:p>
      <w:pPr>
        <w:numPr>
          <w:ilvl w:val="0"/>
          <w:numId w:val="1002"/>
        </w:numPr>
        <w:pStyle w:val="Compact"/>
      </w:pPr>
      <w:r>
        <w:t xml:space="preserve">Financial Inclusion Gaps:** Over 60% of Nigerians remain unbanked (NBS 2023), requiring bankers to innovate in reaching underserved populations.</w:t>
      </w:r>
    </w:p>
    <w:p>
      <w:pPr>
        <w:numPr>
          <w:ilvl w:val="0"/>
          <w:numId w:val="1002"/>
        </w:numPr>
        <w:pStyle w:val="Compact"/>
      </w:pPr>
      <w:r>
        <w:t xml:space="preserve">Social and Political Dynamics:** Corruption, security concerns, and political interference occasionally undermine institutional trust.</w:t>
      </w:r>
    </w:p>
    <w:p>
      <w:pPr>
        <w:pStyle w:val="FirstParagraph"/>
      </w:pPr>
      <w:r>
        <w:t xml:space="preserve">These challenges necessitate adaptive strategies from bankers, such as enhancing cybersecurity measures, collaborating with fintech firms for hybrid solutions (e.g., digital wallets), and leveraging government initiatives like the CBN’s “Financial Inclusion Plan 2023–2025.”</w:t>
      </w:r>
    </w:p>
    <w:bookmarkEnd w:id="22"/>
    <w:bookmarkStart w:id="23" w:name="X355b0ad16b6af11cf774edb600b97c64edd4592"/>
    <w:p>
      <w:pPr>
        <w:pStyle w:val="Heading2"/>
      </w:pPr>
      <w:r>
        <w:t xml:space="preserve">The Banker as a Catalyst for Economic Development</w:t>
      </w:r>
    </w:p>
    <w:p>
      <w:pPr>
        <w:pStyle w:val="FirstParagraph"/>
      </w:pPr>
      <w:r>
        <w:t xml:space="preserve">Bankers in Lagos are instrumental in driving economic development through several mechanisms:</w:t>
      </w:r>
    </w:p>
    <w:p>
      <w:pPr>
        <w:numPr>
          <w:ilvl w:val="0"/>
          <w:numId w:val="1003"/>
        </w:numPr>
        <w:pStyle w:val="Compact"/>
      </w:pPr>
      <w:r>
        <w:t xml:space="preserve">Supporting Infrastructure Projects:** Facilitating funding for transportation, energy, and housing projects via project financing.</w:t>
      </w:r>
    </w:p>
    <w:p>
      <w:pPr>
        <w:numPr>
          <w:ilvl w:val="0"/>
          <w:numId w:val="1003"/>
        </w:numPr>
        <w:pStyle w:val="Compact"/>
      </w:pPr>
      <w:r>
        <w:t xml:space="preserve">Promoting Export-Import Activities:** Assisting businesses in navigating international trade regulations and currency conversions.</w:t>
      </w:r>
    </w:p>
    <w:p>
      <w:pPr>
        <w:numPr>
          <w:ilvl w:val="0"/>
          <w:numId w:val="1003"/>
        </w:numPr>
        <w:pStyle w:val="Compact"/>
      </w:pPr>
      <w:r>
        <w:t xml:space="preserve">Fostering Entrepreneurship:** Offering microloans, venture capital options, and business training programs for aspiring entrepreneurs.</w:t>
      </w:r>
    </w:p>
    <w:p>
      <w:pPr>
        <w:numPr>
          <w:ilvl w:val="0"/>
          <w:numId w:val="1003"/>
        </w:numPr>
        <w:pStyle w:val="Compact"/>
      </w:pPr>
      <w:r>
        <w:t xml:space="preserve">Stabilizing the Financial System:** Acting as intermediaries to prevent liquidity crises by managing deposit reserves responsibly.</w:t>
      </w:r>
    </w:p>
    <w:p>
      <w:pPr>
        <w:pStyle w:val="FirstParagraph"/>
      </w:pPr>
      <w:r>
        <w:t xml:space="preserve">For instance, banks like First Bank of Nigeria and Zenith Bank have launched initiatives to digitize agricultural finance, enabling farmers in Lagos’ outskirts to access credit for modern farming equipment. Such efforts align with the Nigerian government’s agenda to diversify the economy beyond oil.</w:t>
      </w:r>
    </w:p>
    <w:bookmarkEnd w:id="23"/>
    <w:bookmarkStart w:id="24" w:name="Xeb8d50e4c5aad495e9543815336163e26cc9dae"/>
    <w:p>
      <w:pPr>
        <w:pStyle w:val="Heading2"/>
      </w:pPr>
      <w:r>
        <w:t xml:space="preserve">The Future of Banking in Lagos: Opportunities and Trends</w:t>
      </w:r>
    </w:p>
    <w:p>
      <w:pPr>
        <w:pStyle w:val="FirstParagraph"/>
      </w:pPr>
      <w:r>
        <w:t xml:space="preserve">The future of banking in Nigeria Lagos is poised for transformation driven by digitalization, sustainability goals, and global financial standards. Key trends include:</w:t>
      </w:r>
    </w:p>
    <w:p>
      <w:pPr>
        <w:numPr>
          <w:ilvl w:val="0"/>
          <w:numId w:val="1004"/>
        </w:numPr>
        <w:pStyle w:val="Compact"/>
      </w:pPr>
      <w:r>
        <w:t xml:space="preserve">Green Financing:** Bankers are increasingly supporting renewable energy projects aligned with the Paris Agreement.</w:t>
      </w:r>
    </w:p>
    <w:p>
      <w:pPr>
        <w:numPr>
          <w:ilvl w:val="0"/>
          <w:numId w:val="1004"/>
        </w:numPr>
        <w:pStyle w:val="Compact"/>
      </w:pPr>
      <w:r>
        <w:t xml:space="preserve">Artificial Intelligence (AI):** Deploying AI for credit scoring, fraud detection, and personalized customer service.</w:t>
      </w:r>
    </w:p>
    <w:p>
      <w:pPr>
        <w:numPr>
          <w:ilvl w:val="0"/>
          <w:numId w:val="1004"/>
        </w:numPr>
        <w:pStyle w:val="Compact"/>
      </w:pPr>
      <w:r>
        <w:t xml:space="preserve">Crypto Integration:** Exploring blockchain-based solutions while navigating regulatory uncertainties around cryptocurrencies.</w:t>
      </w:r>
    </w:p>
    <w:p>
      <w:pPr>
        <w:numPr>
          <w:ilvl w:val="0"/>
          <w:numId w:val="1004"/>
        </w:numPr>
        <w:pStyle w:val="Compact"/>
      </w:pPr>
      <w:r>
        <w:t xml:space="preserve">Educational Partnerships:** Collaborating with universities to train future bankers in data analytics and ethical finance.</w:t>
      </w:r>
    </w:p>
    <w:p>
      <w:pPr>
        <w:pStyle w:val="FirstParagraph"/>
      </w:pPr>
      <w:r>
        <w:t xml:space="preserve">Moreover, the rise of neobanks—digital-only institutions like Piggyvest and Carbon—are reshaping customer expectations. Traditional bankers must adapt by offering seamless digital experiences while retaining their role as trusted financial advisors.</w:t>
      </w:r>
    </w:p>
    <w:bookmarkEnd w:id="24"/>
    <w:bookmarkStart w:id="25" w:name="conclusion"/>
    <w:p>
      <w:pPr>
        <w:pStyle w:val="Heading2"/>
      </w:pPr>
      <w:r>
        <w:t xml:space="preserve">Conclusion</w:t>
      </w:r>
    </w:p>
    <w:p>
      <w:pPr>
        <w:pStyle w:val="FirstParagraph"/>
      </w:pPr>
      <w:r>
        <w:t xml:space="preserve">In conclusion, the banker in Nigeria Lagos is not merely a financial intermediary but a cornerstone of economic stability and innovation. Their ability to navigate challenges such as inflation, technological disruption, and regulatory demands will determine Lagos’s trajectory as Africa’s financial capital. By embracing digital transformation, fostering inclusivity, and aligning with national development goals, bankers can continue to drive sustainable growth in the region. This document underscores the need for further academic research into the evolving dynamics of banking in Lagos and its implications for Nigeria’s broader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Nigeria Lagos</dc:title>
  <dc:creator/>
  <dc:language>en</dc:language>
  <cp:keywords/>
  <dcterms:created xsi:type="dcterms:W3CDTF">2026-07-23T12:53:37Z</dcterms:created>
  <dcterms:modified xsi:type="dcterms:W3CDTF">2026-07-23T12:53:37Z</dcterms:modified>
</cp:coreProperties>
</file>

<file path=docProps/custom.xml><?xml version="1.0" encoding="utf-8"?>
<Properties xmlns="http://schemas.openxmlformats.org/officeDocument/2006/custom-properties" xmlns:vt="http://schemas.openxmlformats.org/officeDocument/2006/docPropsVTypes"/>
</file>