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c78a268c302cbbaf2c22a1b2239fb5ba5eefcd6"/>
    <w:p>
      <w:pPr>
        <w:pStyle w:val="Heading1"/>
      </w:pPr>
      <w:r>
        <w:t xml:space="preserve">Abstract Academic: The Role of Banker in the Philippines Manila</w:t>
      </w:r>
    </w:p>
    <w:p>
      <w:pPr>
        <w:pStyle w:val="FirstParagraph"/>
      </w:pPr>
      <w:r>
        <w:t xml:space="preserve">The role of a banker in the context of the Philippines, particularly within Manila—a city recognized as a major financial hub in Southeast Asia—holds significant academic and economic relevance. This abstract explores the multifaceted responsibilities, challenges, and contributions of bankers operating within this dynamic urban environment. As Manila continues to evolve as a center for trade, investment, and innovation in the Philippines, the role of bankers has expanded beyond traditional functions such as lending and deposit-taking to encompass digital transformation, financial inclusion initiatives, and compliance with increasingly complex regulatory frameworks. This document provides an academic overview of how the profession of banking in Manila reflects broader economic trends while addressing unique local challenges.</w:t>
      </w:r>
    </w:p>
    <w:p>
      <w:pPr>
        <w:pStyle w:val="BodyText"/>
      </w:pPr>
      <w:r>
        <w:t xml:space="preserve">The Philippines has long relied on its banking sector to drive economic growth, stability, and development. In Manila, the capital city where most major banks, financial institutions, and regulatory bodies are headquartered, bankers play a pivotal role in shaping the nation’s financial landscape. Historically rooted in post-colonial economic policies and influenced by global market dynamics, the Philippine banking industry has undergone significant transformation over the decades. From traditional brick-and-mortar establishments to digital-first platforms, bankers today must navigate an environment characterized by rapid technological advancements, shifting consumer behaviors, and evolving regulatory requirements under the oversight of the Bangko Sentral ng Pilipinas (BSP).</w:t>
      </w:r>
    </w:p>
    <w:p>
      <w:pPr>
        <w:pStyle w:val="BodyText"/>
      </w:pPr>
      <w:r>
        <w:t xml:space="preserve">The academic significance of studying bankers in Manila lies in their intersection with both macroeconomic indicators and micro-level societal needs. For instance, banks in Manila are instrumental in facilitating domestic and international trade, providing credit to small and medium enterprises (SMEs), and supporting government initiatives such as infrastructure development and poverty alleviation programs. Moreover, the rise of fintech companies has challenged traditional banking models, compelling bankers to innovate while maintaining trust among customers. This dual responsibility—adapting to technological disruption while upholding financial stability—has made Manila a critical laboratory for understanding the future of banking in developing economies.</w:t>
      </w:r>
    </w:p>
    <w:p>
      <w:pPr>
        <w:pStyle w:val="BodyText"/>
      </w:pPr>
      <w:r>
        <w:t xml:space="preserve">One key area of focus for academics is the role of bankers in promoting financial inclusion, a priority enshrined in the BSP’s strategic plans. In Manila, where urbanization has created diverse economic segments, bankers are tasked with designing inclusive products and services that cater to both high-net-worth individuals and underserved populations. Initiatives such as mobile banking apps, microloans for entrepreneurs, and educational programs on financial literacy underscore the evolving responsibilities of bankers in addressing inequality. However, challenges such as limited access to rural areas (despite Manila’s urban density) and the digital divide persist, requiring collaborative efforts between bankers, policymakers, and community organizations.</w:t>
      </w:r>
    </w:p>
    <w:p>
      <w:pPr>
        <w:pStyle w:val="BodyText"/>
      </w:pPr>
      <w:r>
        <w:t xml:space="preserve">Another critical dimension is the regulatory environment governing bankers in Manila. The BSP’s policies on capital adequacy, anti-money laundering (AML), and cybersecurity compliance demand rigorous adherence from banking professionals. For example, post-2008 global financial crisis reforms have emphasized risk management frameworks, requiring bankers to balance profitability with prudent oversight. In Manila, where the banking sector is both a source of economic resilience and vulnerability, academics often debate the efficacy of current regulatory measures in mitigating systemic risks while fostering innovation. The 2019 PNB (Philippine National Bank) cyberattack incident exemplifies how vulnerabilities in digital banking systems can have far-reaching consequences for both individual customers and national economic stability.</w:t>
      </w:r>
    </w:p>
    <w:p>
      <w:pPr>
        <w:pStyle w:val="BodyText"/>
      </w:pPr>
      <w:r>
        <w:t xml:space="preserve">The academic study of bankers in Manila also intersects with sociopolitical factors. As the Philippines grapples with issues such as corruption, political instability, and natural disasters, bankers must navigate these challenges to ensure continuity of services. For instance, during typhoons or pandemics like the 2020 COVID-19 crisis, banks in Manila have had to rapidly implement digital solutions to maintain operations while supporting government relief programs. This adaptability highlights the resilience of Manila’s banking sector but also raises questions about equity in access to these innovations for marginalized communities.</w:t>
      </w:r>
    </w:p>
    <w:p>
      <w:pPr>
        <w:pStyle w:val="BodyText"/>
      </w:pPr>
      <w:r>
        <w:t xml:space="preserve">Furthermore, the education and training of bankers in Manila reflect the city’s role as an academic and professional hub. Institutions such as the University of the Philippines, De La Salle University, and private business schools offer specialized programs in banking, finance, and economics. These programs emphasize not only technical skills but also ethical leadership and global perspectives—qualities deemed essential for bankers operating in a region increasingly integrated into international financial systems. However, academic discussions often critique the gap between theoretical curricula and the practical demands of Manila’s fast-paced banking environment.</w:t>
      </w:r>
    </w:p>
    <w:p>
      <w:pPr>
        <w:pStyle w:val="BodyText"/>
      </w:pPr>
      <w:r>
        <w:t xml:space="preserve">From an economic perspective, Manila-based bankers contribute to national growth by channeling capital into sectors such as real estate, manufacturing, and technology. The city’s proximity to global markets in Asia also positions it as a gateway for foreign investment, requiring bankers to possess cross-cultural expertise and fluency in international financial standards. Academics studying this phenomenon highlight the need for Manila-based banks to adopt agile strategies that align with both local priorities (e.g., supporting agriculture and tourism) and global trends (e.g., sustainable finance).</w:t>
      </w:r>
    </w:p>
    <w:p>
      <w:pPr>
        <w:pStyle w:val="BodyText"/>
      </w:pPr>
      <w:r>
        <w:t xml:space="preserve">In conclusion, the role of a banker in Manila is emblematic of broader economic, technological, and societal transformations within the Philippines. As an academic subject, this topic invites interdisciplinary analysis that bridges economics, sociology, technology, and policy studies. By examining how bankers in Manila navigate challenges while driving innovation and inclusion, scholars can contribute to frameworks that enhance both the resilience of the Philippine banking sector and its capacity to serve diverse populations effectively.</w:t>
      </w:r>
    </w:p>
    <w:p>
      <w:pPr>
        <w:pStyle w:val="BodyText"/>
      </w:pPr>
      <w:r>
        <w:t xml:space="preserve">This abstract underscores the importance of continued research on the evolving role of bankers in Manila as a case study for understanding financial systems in developing economies. It calls for further academic exploration into how regulatory, technological, and ethical dimensions shape the profession, ensuring that Manila remains a beacon of economic progress for the Philippines.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 in the Philippines Manila</dc:title>
  <dc:creator/>
  <dc:language>en</dc:language>
  <cp:keywords/>
  <dcterms:created xsi:type="dcterms:W3CDTF">2026-07-23T02:24:11Z</dcterms:created>
  <dcterms:modified xsi:type="dcterms:W3CDTF">2026-07-23T02:24:11Z</dcterms:modified>
</cp:coreProperties>
</file>

<file path=docProps/custom.xml><?xml version="1.0" encoding="utf-8"?>
<Properties xmlns="http://schemas.openxmlformats.org/officeDocument/2006/custom-properties" xmlns:vt="http://schemas.openxmlformats.org/officeDocument/2006/docPropsVTypes"/>
</file>