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6" w:name="Xe751622abc961733d5cec7b9549d5f787771194"/>
    <w:p>
      <w:pPr>
        <w:pStyle w:val="Heading1"/>
      </w:pPr>
      <w:r>
        <w:t xml:space="preserve">Abstract Academic Document: The Role of Bankers in Russia's Saint Petersburg</w:t>
      </w:r>
    </w:p>
    <w:p>
      <w:pPr>
        <w:pStyle w:val="FirstParagraph"/>
      </w:pPr>
      <w:r>
        <w:t xml:space="preserve">This academic abstract explores the multifaceted role of bankers in the context of Russia’s historical and contemporary financial landscape, with a specific focus on Saint Petersburg. As one of Russia’s most prominent financial and cultural hubs, Saint Petersburg has long been intertwined with the evolution of banking practices, economic policies, and geopolitical dynamics. This document examines how bankers in this city navigate both traditional institutions and emerging challenges in the 21st century.</w:t>
      </w:r>
    </w:p>
    <w:bookmarkStart w:id="20" w:name="introduction"/>
    <w:p>
      <w:pPr>
        <w:pStyle w:val="Heading2"/>
      </w:pPr>
      <w:r>
        <w:t xml:space="preserve">Introduction</w:t>
      </w:r>
    </w:p>
    <w:p>
      <w:pPr>
        <w:pStyle w:val="FirstParagraph"/>
      </w:pPr>
      <w:r>
        <w:t xml:space="preserve">The concept of a</w:t>
      </w:r>
      <w:r>
        <w:t xml:space="preserve"> </w:t>
      </w:r>
      <w:r>
        <w:rPr>
          <w:bCs/>
          <w:b/>
        </w:rPr>
        <w:t xml:space="preserve">Banker</w:t>
      </w:r>
      <w:r>
        <w:t xml:space="preserve"> </w:t>
      </w:r>
      <w:r>
        <w:t xml:space="preserve">extends beyond mere financial transactions; it encompasses strategic decision-making, risk management, and economic stewardship. In the context of</w:t>
      </w:r>
      <w:r>
        <w:t xml:space="preserve"> </w:t>
      </w:r>
      <w:r>
        <w:rPr>
          <w:bCs/>
          <w:b/>
        </w:rPr>
        <w:t xml:space="preserve">Russia Saint Petersburg</w:t>
      </w:r>
      <w:r>
        <w:t xml:space="preserve">, this role is uniquely shaped by the city’s historical significance as a center for trade, industry, and intellectual activity since the 18th century. The abstract investigates how modern bankers in Saint Petersburg balance legacy systems with innovative approaches to sustain economic growth while addressing systemic risks such as geopolitical tensions, regulatory changes, and technological disruptions.</w:t>
      </w:r>
    </w:p>
    <w:bookmarkEnd w:id="20"/>
    <w:bookmarkStart w:id="21" w:name="contextual-background"/>
    <w:p>
      <w:pPr>
        <w:pStyle w:val="Heading2"/>
      </w:pPr>
      <w:r>
        <w:t xml:space="preserve">Contextual Background</w:t>
      </w:r>
    </w:p>
    <w:p>
      <w:pPr>
        <w:pStyle w:val="FirstParagraph"/>
      </w:pPr>
      <w:r>
        <w:t xml:space="preserve">Saint Petersburg’s financial sector has evolved from its origins as a Russian imperial capital to a modern hub of banking innovation. Historically, the city was home to the first Russian state bank established in 1860, marking its emergence as a financial center. Today, it hosts major national and international banking institutions, including branches of Sberbank, VTB Bank, and Western counterparts like HSBC and ING. This concentration of banks has positioned Saint Petersburg as a critical node in Russia’s economic network.</w:t>
      </w:r>
    </w:p>
    <w:p>
      <w:pPr>
        <w:pStyle w:val="BodyText"/>
      </w:pPr>
      <w:r>
        <w:t xml:space="preserve">The role of</w:t>
      </w:r>
      <w:r>
        <w:t xml:space="preserve"> </w:t>
      </w:r>
      <w:r>
        <w:rPr>
          <w:bCs/>
          <w:b/>
        </w:rPr>
        <w:t xml:space="preserve">Bankers</w:t>
      </w:r>
      <w:r>
        <w:t xml:space="preserve"> </w:t>
      </w:r>
      <w:r>
        <w:t xml:space="preserve">in this context is dual: they serve as facilitators of capital flow for industries ranging from energy to technology, while also acting as intermediaries between the government and private enterprises. The city’s proximity to European markets and its status as a cultural bridge between East and West further complicate the operational environment for bankers.</w:t>
      </w:r>
    </w:p>
    <w:bookmarkEnd w:id="21"/>
    <w:bookmarkStart w:id="22" w:name="X34a1fe2003a08294dc913c38a9e45dc31c5d450"/>
    <w:p>
      <w:pPr>
        <w:pStyle w:val="Heading2"/>
      </w:pPr>
      <w:r>
        <w:t xml:space="preserve">Key Features of Bankers in Saint Petersburg</w:t>
      </w:r>
    </w:p>
    <w:p>
      <w:pPr>
        <w:pStyle w:val="FirstParagraph"/>
      </w:pPr>
      <w:r>
        <w:rPr>
          <w:bCs/>
          <w:b/>
        </w:rPr>
        <w:t xml:space="preserve">Bankers</w:t>
      </w:r>
      <w:r>
        <w:t xml:space="preserve"> </w:t>
      </w:r>
      <w:r>
        <w:t xml:space="preserve">in</w:t>
      </w:r>
      <w:r>
        <w:t xml:space="preserve"> </w:t>
      </w:r>
      <w:r>
        <w:rPr>
          <w:bCs/>
          <w:b/>
        </w:rPr>
        <w:t xml:space="preserve">Russia Saint Petersburg</w:t>
      </w:r>
      <w:r>
        <w:t xml:space="preserve"> </w:t>
      </w:r>
      <w:r>
        <w:t xml:space="preserve">operate within a framework influenced by both domestic regulations and global financial trends. Key features include:</w:t>
      </w:r>
    </w:p>
    <w:p>
      <w:pPr>
        <w:numPr>
          <w:ilvl w:val="0"/>
          <w:numId w:val="1001"/>
        </w:numPr>
        <w:pStyle w:val="Compact"/>
      </w:pPr>
      <w:r>
        <w:rPr>
          <w:bCs/>
          <w:b/>
        </w:rPr>
        <w:t xml:space="preserve">Economic Development Focus:</w:t>
      </w:r>
      <w:r>
        <w:t xml:space="preserve"> </w:t>
      </w:r>
      <w:r>
        <w:t xml:space="preserve">Bankers prioritize supporting sectors such as manufacturing, IT, and logistics, which are vital to Russia’s economic diversification strategies.</w:t>
      </w:r>
    </w:p>
    <w:p>
      <w:pPr>
        <w:numPr>
          <w:ilvl w:val="0"/>
          <w:numId w:val="1001"/>
        </w:numPr>
        <w:pStyle w:val="Compact"/>
      </w:pPr>
      <w:r>
        <w:rPr>
          <w:bCs/>
          <w:b/>
        </w:rPr>
        <w:t xml:space="preserve">Regulatory Compliance:</w:t>
      </w:r>
      <w:r>
        <w:t xml:space="preserve"> </w:t>
      </w:r>
      <w:r>
        <w:t xml:space="preserve">Adherence to stringent anti-money laundering (AML) laws and sanctions imposed by Western nations post-2014 requires bankers to adopt sophisticated compliance systems.</w:t>
      </w:r>
    </w:p>
    <w:p>
      <w:pPr>
        <w:numPr>
          <w:ilvl w:val="0"/>
          <w:numId w:val="1001"/>
        </w:numPr>
        <w:pStyle w:val="Compact"/>
      </w:pPr>
      <w:r>
        <w:rPr>
          <w:bCs/>
          <w:b/>
        </w:rPr>
        <w:t xml:space="preserve">Cultural Adaptability:</w:t>
      </w:r>
      <w:r>
        <w:t xml:space="preserve"> </w:t>
      </w:r>
      <w:r>
        <w:t xml:space="preserve">The city’s multicultural environment demands that bankers navigate diverse client needs, from Russian oligarchs to expatriate entrepreneurs.</w:t>
      </w:r>
    </w:p>
    <w:bookmarkEnd w:id="22"/>
    <w:bookmarkStart w:id="23" w:name="challenges-and-opportunities"/>
    <w:p>
      <w:pPr>
        <w:pStyle w:val="Heading2"/>
      </w:pPr>
      <w:r>
        <w:t xml:space="preserve">Challenges and Opportunities</w:t>
      </w:r>
    </w:p>
    <w:p>
      <w:pPr>
        <w:pStyle w:val="FirstParagraph"/>
      </w:pPr>
      <w:r>
        <w:t xml:space="preserve">The 21st century has introduced unprecedented challenges for</w:t>
      </w:r>
      <w:r>
        <w:t xml:space="preserve"> </w:t>
      </w:r>
      <w:r>
        <w:rPr>
          <w:bCs/>
          <w:b/>
        </w:rPr>
        <w:t xml:space="preserve">Bankers</w:t>
      </w:r>
      <w:r>
        <w:t xml:space="preserve"> </w:t>
      </w:r>
      <w:r>
        <w:t xml:space="preserve">in</w:t>
      </w:r>
      <w:r>
        <w:t xml:space="preserve"> </w:t>
      </w:r>
      <w:r>
        <w:rPr>
          <w:bCs/>
          <w:b/>
        </w:rPr>
        <w:t xml:space="preserve">Russia Saint Petersburg</w:t>
      </w:r>
      <w:r>
        <w:t xml:space="preserve">. Geopolitical tensions, particularly with Western countries, have led to the exclusion of Russian banks from global financial systems like SWIFT. This necessitates the development of alternative payment mechanisms and a reliance on domestic solutions such as Mir cards.</w:t>
      </w:r>
    </w:p>
    <w:p>
      <w:pPr>
        <w:pStyle w:val="BodyText"/>
      </w:pPr>
      <w:r>
        <w:t xml:space="preserve">Simultaneously, opportunities abound in digital banking and fintech innovation. Saint Petersburg is witnessing a surge in startups leveraging blockchain technology, AI-driven risk assessment tools, and mobile banking platforms.</w:t>
      </w:r>
      <w:r>
        <w:t xml:space="preserve"> </w:t>
      </w:r>
      <w:r>
        <w:rPr>
          <w:bCs/>
          <w:b/>
        </w:rPr>
        <w:t xml:space="preserve">Bankers</w:t>
      </w:r>
      <w:r>
        <w:t xml:space="preserve"> </w:t>
      </w:r>
      <w:r>
        <w:t xml:space="preserve">must now collaborate with these emerging entities to stay competitive while ensuring cybersecurity measures meet global standards.</w:t>
      </w:r>
    </w:p>
    <w:bookmarkEnd w:id="23"/>
    <w:bookmarkStart w:id="24" w:name="policy-implications"/>
    <w:p>
      <w:pPr>
        <w:pStyle w:val="Heading2"/>
      </w:pPr>
      <w:r>
        <w:t xml:space="preserve">Policy Implications</w:t>
      </w:r>
    </w:p>
    <w:p>
      <w:pPr>
        <w:pStyle w:val="FirstParagraph"/>
      </w:pPr>
      <w:r>
        <w:t xml:space="preserve">The Russian government’s emphasis on financial sovereignty has reshaped the role of</w:t>
      </w:r>
      <w:r>
        <w:t xml:space="preserve"> </w:t>
      </w:r>
      <w:r>
        <w:rPr>
          <w:bCs/>
          <w:b/>
        </w:rPr>
        <w:t xml:space="preserve">Bankers</w:t>
      </w:r>
      <w:r>
        <w:t xml:space="preserve">. Policies promoting state-owned banks and restricting foreign ownership in critical sectors have led to a more centralized banking system. In Saint Petersburg, this has resulted in increased public-private partnerships, with bankers playing a pivotal role in advising on infrastructure projects like the Northern Sea Route development.</w:t>
      </w:r>
    </w:p>
    <w:p>
      <w:pPr>
        <w:pStyle w:val="BodyText"/>
      </w:pPr>
      <w:r>
        <w:t xml:space="preserve">Additionally, the city’s integration into Russia’s broader economic reforms—such as the 2030 Strategic Development Plan—requires bankers to align their strategies with national goals. This includes financing green energy initiatives and supporting small-to-medium enterprises (SMEs) through targeted credit programs.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Banker</w:t>
      </w:r>
      <w:r>
        <w:t xml:space="preserve"> </w:t>
      </w:r>
      <w:r>
        <w:t xml:space="preserve">in</w:t>
      </w:r>
      <w:r>
        <w:t xml:space="preserve"> </w:t>
      </w:r>
      <w:r>
        <w:rPr>
          <w:bCs/>
          <w:b/>
        </w:rPr>
        <w:t xml:space="preserve">Russia Saint Petersburg</w:t>
      </w:r>
      <w:r>
        <w:t xml:space="preserve"> </w:t>
      </w:r>
      <w:r>
        <w:t xml:space="preserve">is a multifaceted actor navigating a complex interplay of historical legacy, contemporary challenges, and future aspirations. As the city continues to assert its identity as both a Russian and European financial center, bankers must balance innovation with tradition, compliance with growth, and local needs with global trends. The evolving role of</w:t>
      </w:r>
      <w:r>
        <w:t xml:space="preserve"> </w:t>
      </w:r>
      <w:r>
        <w:rPr>
          <w:bCs/>
          <w:b/>
        </w:rPr>
        <w:t xml:space="preserve">Bankers</w:t>
      </w:r>
      <w:r>
        <w:t xml:space="preserve"> </w:t>
      </w:r>
      <w:r>
        <w:t xml:space="preserve">in Saint Petersburg underscores their critical importance not only to the city’s economy but also to Russia’s broader economic resilience.</w:t>
      </w:r>
    </w:p>
    <w:p>
      <w:pPr>
        <w:pStyle w:val="BodyText"/>
      </w:pPr>
      <w:r>
        <w:t xml:space="preserve">This academic abstract highlights the necessity of interdisciplinary research into banking practices in</w:t>
      </w:r>
      <w:r>
        <w:t xml:space="preserve"> </w:t>
      </w:r>
      <w:r>
        <w:rPr>
          <w:bCs/>
          <w:b/>
        </w:rPr>
        <w:t xml:space="preserve">Russia Saint Petersburg</w:t>
      </w:r>
      <w:r>
        <w:t xml:space="preserve">, emphasizing how institutional, cultural, and geopolitical factors shape the profession. Future studies could explore case studies of individual banks or longitudinal analyses of policy impacts on the sector.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Bankers in Russia's Saint Petersburg</dc:title>
  <dc:creator/>
  <dc:language>en</dc:language>
  <cp:keywords/>
  <dcterms:created xsi:type="dcterms:W3CDTF">2026-07-24T01:09:49Z</dcterms:created>
  <dcterms:modified xsi:type="dcterms:W3CDTF">2026-07-24T01:09:49Z</dcterms:modified>
</cp:coreProperties>
</file>

<file path=docProps/custom.xml><?xml version="1.0" encoding="utf-8"?>
<Properties xmlns="http://schemas.openxmlformats.org/officeDocument/2006/custom-properties" xmlns:vt="http://schemas.openxmlformats.org/officeDocument/2006/docPropsVTypes"/>
</file>