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77396a6ce110eae92c9eea41a657273cfbcf680"/>
    <w:p>
      <w:pPr>
        <w:pStyle w:val="Heading1"/>
      </w:pPr>
      <w:r>
        <w:t xml:space="preserve">Abstract Academic Document: The Role of the Banker in Saudi Arabia Jeddah</w:t>
      </w:r>
    </w:p>
    <w:p>
      <w:pPr>
        <w:pStyle w:val="FirstParagraph"/>
      </w:pPr>
      <w:r>
        <w:rPr>
          <w:bCs/>
          <w:b/>
        </w:rPr>
        <w:t xml:space="preserve">Keywords:</w:t>
      </w:r>
      <w:r>
        <w:t xml:space="preserve"> </w:t>
      </w:r>
      <w:r>
        <w:t xml:space="preserve">Abstract academic, Banker, Saudi Arabia Jeddah</w:t>
      </w:r>
    </w:p>
    <w:bookmarkStart w:id="20" w:name="introduction"/>
    <w:p>
      <w:pPr>
        <w:pStyle w:val="Heading2"/>
      </w:pPr>
      <w:r>
        <w:t xml:space="preserve">Introduction</w:t>
      </w:r>
    </w:p>
    <w:p>
      <w:pPr>
        <w:pStyle w:val="FirstParagraph"/>
      </w:pPr>
      <w:r>
        <w:t xml:space="preserve">The role of a banker in the context of Saudi Arabia's economic landscape has undergone significant transformation, particularly in the dynamic financial hub of Jeddah. As a key player in the global economy and a central node within Saudi Arabia's Vision 2030 initiatives, Jeddah has emerged as a critical center for banking innovation and regulatory evolution. This abstract academic document examines the multifaceted responsibilities of bankers operating in this region, emphasizing their pivotal role in shaping financial systems aligned with both local traditions and global standards. The focus is on how bankers in Jeddah navigate challenges such as digitalization, compliance with Islamic finance principles, and the socio-economic demands of a rapidly modernizing society.</w:t>
      </w:r>
    </w:p>
    <w:bookmarkEnd w:id="20"/>
    <w:bookmarkStart w:id="21" w:name="X439966e8ecf6763855f95170299bc60b7874f5f"/>
    <w:p>
      <w:pPr>
        <w:pStyle w:val="Heading2"/>
      </w:pPr>
      <w:r>
        <w:t xml:space="preserve">The Evolution of the Banker's Role in Saudi Arabia</w:t>
      </w:r>
    </w:p>
    <w:p>
      <w:pPr>
        <w:pStyle w:val="FirstParagraph"/>
      </w:pPr>
      <w:r>
        <w:t xml:space="preserve">Saudi Arabia's financial sector has transitioned from a traditional banking model to one that integrates advanced technology, ethical finance, and international trade. In Jeddah, this evolution is particularly pronounced due to its strategic location as a gateway for global commerce and its proximity to the Red Sea trade routes. Bankers in this region are tasked with balancing the demands of Islamic banking principles (Sharia-compliant transactions) with the pressures of modern financial innovation, such as fintech solutions and digital payments. This dual responsibility requires bankers to possess not only technical expertise but also a deep understanding of cultural and religious norms that govern financial practices in Saudi Arabia.</w:t>
      </w:r>
    </w:p>
    <w:p>
      <w:pPr>
        <w:pStyle w:val="BodyText"/>
      </w:pPr>
      <w:r>
        <w:t xml:space="preserve">The Kingdom's Vision 2030 agenda further amplifies the role of bankers in Jeddah by prioritizing economic diversification, private sector growth, and foreign investment. As a result, bankers must act as facilitators of cross-border transactions, risk managers for emerging markets, and advisors to both local and international clients seeking opportunities in Saudi Arabia's expanding economy.</w:t>
      </w:r>
    </w:p>
    <w:bookmarkEnd w:id="21"/>
    <w:bookmarkStart w:id="22" w:name="Xb23f0ad21d143139d715518d6dc3b7719bbb186"/>
    <w:p>
      <w:pPr>
        <w:pStyle w:val="Heading2"/>
      </w:pPr>
      <w:r>
        <w:t xml:space="preserve">Challenges Facing Bankers in Saudi Arabia Jeddah</w:t>
      </w:r>
    </w:p>
    <w:p>
      <w:pPr>
        <w:pStyle w:val="FirstParagraph"/>
      </w:pPr>
      <w:r>
        <w:t xml:space="preserve">Despite the opportunities presented by Jeddah's economic prominence, bankers operating here face unique challenges. One of the primary issues is the rapid pace of technological disruption. The rise of fintech startups and digital banking platforms has forced traditional banks to rethink their operational models, requiring bankers to upskill in areas such as blockchain technology, cybersecurity, and data analytics. Additionally, regulatory compliance with Saudi Arabia's evolving financial policies—such as those enforced by the Saudi Arabian Monetary Authority (SAMA)—demands continuous adaptation.</w:t>
      </w:r>
    </w:p>
    <w:p>
      <w:pPr>
        <w:pStyle w:val="BodyText"/>
      </w:pPr>
      <w:r>
        <w:t xml:space="preserve">Cultural factors also play a significant role in shaping the banker's environment. In Jeddah, where traditional values coexist with modernization, bankers must navigate complex social dynamics. For instance, maintaining client relationships often relies on personal trust and face-to-face interactions, even as digital tools become more prevalent. Furthermore, gender inclusivity in banking services is a growing area of focus, requiring bankers to address societal norms while promoting financial accessibility for all segments of the population.</w:t>
      </w:r>
    </w:p>
    <w:bookmarkEnd w:id="22"/>
    <w:bookmarkStart w:id="23" w:name="X6cde390c537635025990b33ca67dce4826391f7"/>
    <w:p>
      <w:pPr>
        <w:pStyle w:val="Heading2"/>
      </w:pPr>
      <w:r>
        <w:t xml:space="preserve">Economic and Social Impact of Bankers in Jeddah</w:t>
      </w:r>
    </w:p>
    <w:p>
      <w:pPr>
        <w:pStyle w:val="FirstParagraph"/>
      </w:pPr>
      <w:r>
        <w:t xml:space="preserve">The influence of bankers extends beyond financial transactions; they are instrumental in driving economic growth, fostering entrepreneurship, and supporting community development. In Jeddah, banks have become key enablers of small and medium-sized enterprises (SMEs), providing critical funding and advisory services to entrepreneurs seeking to capitalize on the region's economic opportunities. This role is particularly vital under Vision 2030, which emphasizes the growth of SMEs as a cornerstone for sustainable development.</w:t>
      </w:r>
    </w:p>
    <w:p>
      <w:pPr>
        <w:pStyle w:val="BodyText"/>
      </w:pPr>
      <w:r>
        <w:t xml:space="preserve">Moreover, bankers in Jeddah are increasingly involved in social responsibility initiatives, such as financial literacy programs and poverty alleviation projects. These efforts align with the broader goals of Saudi Arabia's National Transformation Program (NTP), which seeks to enhance public welfare through inclusive economic policies. By integrating ethical practices into their operations, bankers contribute to building a resilient and equitable financial ecosystem.</w:t>
      </w:r>
    </w:p>
    <w:bookmarkEnd w:id="23"/>
    <w:bookmarkStart w:id="24" w:name="Xe88e329f917bf63baf12931f0a1995ffd564550"/>
    <w:p>
      <w:pPr>
        <w:pStyle w:val="Heading2"/>
      </w:pPr>
      <w:r>
        <w:t xml:space="preserve">The Future of Banking in Jeddah: Opportunities and Adaptations</w:t>
      </w:r>
    </w:p>
    <w:p>
      <w:pPr>
        <w:pStyle w:val="FirstParagraph"/>
      </w:pPr>
      <w:r>
        <w:t xml:space="preserve">Looking ahead, the future of banking in Jeddah will be defined by its ability to harmonize innovation with tradition. The adoption of artificial intelligence (AI) for risk assessment, the expansion of Islamic fintech platforms, and the integration of green finance initiatives are expected to reshape the role of bankers. In this context, professionals must cultivate interdisciplinary skills—spanning technology, law, and sociology—to remain competitive in an increasingly complex market.</w:t>
      </w:r>
    </w:p>
    <w:p>
      <w:pPr>
        <w:pStyle w:val="BodyText"/>
      </w:pPr>
      <w:r>
        <w:t xml:space="preserve">Furthermore, as Saudi Arabia strengthens its ties with global financial institutions and international markets, Jeddah-based bankers will need to engage in cross-cultural collaboration and global networking. This includes understanding the nuances of international trade regulations, currency exchange systems, and multinational corporate strategies that intersect with local banking practices.</w:t>
      </w:r>
    </w:p>
    <w:bookmarkEnd w:id="24"/>
    <w:bookmarkStart w:id="25" w:name="conclusion"/>
    <w:p>
      <w:pPr>
        <w:pStyle w:val="Heading2"/>
      </w:pPr>
      <w:r>
        <w:t xml:space="preserve">Conclusion</w:t>
      </w:r>
    </w:p>
    <w:p>
      <w:pPr>
        <w:pStyle w:val="FirstParagraph"/>
      </w:pPr>
      <w:r>
        <w:t xml:space="preserve">In conclusion, the banker's role in Saudi Arabia Jeddah is a dynamic and multifaceted one, shaped by the interplay of economic aspirations, cultural heritage, and technological progress. As an abstract academic exploration of this topic underscores, understanding the complexities faced by bankers in this region is essential for appreciating their contributions to both local and global financial systems. The evolution of banking in Jeddah not only reflects the Kingdom's broader developmental goals but also serves as a microcosm of the challenges and opportunities inherent in modernizing economies while preserving cultural identity.</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Banker in Saudi Arabia Jeddah</dc:title>
  <dc:creator/>
  <dc:language>en</dc:language>
  <cp:keywords/>
  <dcterms:created xsi:type="dcterms:W3CDTF">2026-07-23T12:30:31Z</dcterms:created>
  <dcterms:modified xsi:type="dcterms:W3CDTF">2026-07-23T12:30:31Z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