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a9b2f4ffd5b189d9056e69e7788fffb02e96b61"/>
    <w:p>
      <w:pPr>
        <w:pStyle w:val="Heading1"/>
      </w:pPr>
      <w:r>
        <w:t xml:space="preserve">Abstract Academic Document: The Role of a Banker in Spain, Barcelona</w:t>
      </w:r>
    </w:p>
    <w:bookmarkStart w:id="20" w:name="introduction"/>
    <w:p>
      <w:pPr>
        <w:pStyle w:val="Heading2"/>
      </w:pPr>
      <w:r>
        <w:t xml:space="preserve">Introduction</w:t>
      </w:r>
    </w:p>
    <w:p>
      <w:pPr>
        <w:pStyle w:val="FirstParagraph"/>
      </w:pPr>
      <w:r>
        <w:t xml:space="preserve">The role of a banker has evolved significantly over the past century, adapting to economic, technological, and regulatory shifts. In Spain, particularly in Barcelona—a city that serves as a critical economic and cultural hub in the Iberian Peninsula—the responsibilities of a banker are uniquely shaped by regional dynamics. This abstract academic document explores the multifaceted role of a banker in Spain’s second-largest city, examining how local economic structures, legal frameworks, and global financial trends intersect to define the profession. Barcelona’s position as a crossroads of European trade routes, its vibrant tourism industry, and its growing fintech sector create a complex environment for bankers to navigate. This analysis highlights the importance of understanding both national and regional contexts when evaluating the role of a banker in Spain, with particular emphasis on Barcelona.</w:t>
      </w:r>
    </w:p>
    <w:bookmarkEnd w:id="20"/>
    <w:bookmarkStart w:id="22" w:name="X3ef414a50e1919e027df4eadc6dd61020a6826f"/>
    <w:bookmarkStart w:id="21" w:name="X05f100e4a68b31ac4ab0f63757a09ee9b5deab7"/>
    <w:p>
      <w:pPr>
        <w:pStyle w:val="Heading2"/>
      </w:pPr>
      <w:r>
        <w:t xml:space="preserve">Key Characteristics of a Banker in Barcelona, Spain</w:t>
      </w:r>
    </w:p>
    <w:p>
      <w:pPr>
        <w:pStyle w:val="FirstParagraph"/>
      </w:pPr>
      <w:r>
        <w:t xml:space="preserve">The profession of a banker in Spain is governed by the Spanish legal system, including regulations set by the Banco de España and European Union directives. In Barcelona, bankers must also contend with the city’s unique economic ecosystem. Key characteristics include:</w:t>
      </w:r>
    </w:p>
    <w:p>
      <w:pPr>
        <w:numPr>
          <w:ilvl w:val="0"/>
          <w:numId w:val="1001"/>
        </w:numPr>
        <w:pStyle w:val="Compact"/>
      </w:pPr>
      <w:r>
        <w:rPr>
          <w:bCs/>
          <w:b/>
        </w:rPr>
        <w:t xml:space="preserve">Multilingual Proficiency:</w:t>
      </w:r>
      <w:r>
        <w:t xml:space="preserve"> </w:t>
      </w:r>
      <w:r>
        <w:t xml:space="preserve">While Spanish is the official language in Spain, Catalan is widely spoken in Barcelona. Bankers must often be fluent in both languages to serve diverse clients, including international businesses and tourists.</w:t>
      </w:r>
    </w:p>
    <w:p>
      <w:pPr>
        <w:numPr>
          <w:ilvl w:val="0"/>
          <w:numId w:val="1001"/>
        </w:numPr>
        <w:pStyle w:val="Compact"/>
      </w:pPr>
      <w:r>
        <w:rPr>
          <w:bCs/>
          <w:b/>
        </w:rPr>
        <w:t xml:space="preserve">Regulatory Compliance:</w:t>
      </w:r>
      <w:r>
        <w:t xml:space="preserve"> </w:t>
      </w:r>
      <w:r>
        <w:t xml:space="preserve">Spanish banking laws emphasize transparency and consumer protection. Bankers in Barcelona must adhere to stringent anti-money laundering (AML) policies, data privacy regulations under the General Data Protection Regulation (GDPR), and EU-wide financial stability requirements.</w:t>
      </w:r>
    </w:p>
    <w:p>
      <w:pPr>
        <w:numPr>
          <w:ilvl w:val="0"/>
          <w:numId w:val="1001"/>
        </w:numPr>
        <w:pStyle w:val="Compact"/>
      </w:pPr>
      <w:r>
        <w:rPr>
          <w:bCs/>
          <w:b/>
        </w:rPr>
        <w:t xml:space="preserve">Economic Adaptability:</w:t>
      </w:r>
      <w:r>
        <w:t xml:space="preserve"> </w:t>
      </w:r>
      <w:r>
        <w:t xml:space="preserve">Barcelona’s economy is driven by tourism, real estate, and technology sectors. Bankers must tailor their services to support small and medium-sized enterprises (SMEs) in these industries while managing risks associated with fluctuating market conditions.</w:t>
      </w:r>
    </w:p>
    <w:p>
      <w:pPr>
        <w:numPr>
          <w:ilvl w:val="0"/>
          <w:numId w:val="1001"/>
        </w:numPr>
        <w:pStyle w:val="Compact"/>
      </w:pPr>
      <w:r>
        <w:rPr>
          <w:bCs/>
          <w:b/>
        </w:rPr>
        <w:t xml:space="preserve">Cultural Sensitivity:</w:t>
      </w:r>
      <w:r>
        <w:t xml:space="preserve"> </w:t>
      </w:r>
      <w:r>
        <w:t xml:space="preserve">The city’s cosmopolitan nature means bankers interact with clients from across Europe, Africa, and Latin America. Understanding cultural nuances is crucial for building trust and fostering long-term relationships.</w:t>
      </w:r>
    </w:p>
    <w:bookmarkEnd w:id="21"/>
    <w:bookmarkEnd w:id="22"/>
    <w:bookmarkStart w:id="23" w:name="economic-impact-of-bankers-in-barcelona"/>
    <w:p>
      <w:pPr>
        <w:pStyle w:val="Heading2"/>
      </w:pPr>
      <w:r>
        <w:t xml:space="preserve">Economic Impact of Bankers in Barcelona</w:t>
      </w:r>
    </w:p>
    <w:p>
      <w:pPr>
        <w:pStyle w:val="FirstParagraph"/>
      </w:pPr>
      <w:r>
        <w:t xml:space="preserve">Bankers play a pivotal role in driving economic growth in Spain, particularly in Barcelona. The city’s financial sector contributes significantly to its GDP, with banks facilitating investment, credit accessibility, and innovation. For example:</w:t>
      </w:r>
    </w:p>
    <w:p>
      <w:pPr>
        <w:numPr>
          <w:ilvl w:val="0"/>
          <w:numId w:val="1002"/>
        </w:numPr>
        <w:pStyle w:val="Compact"/>
      </w:pPr>
      <w:r>
        <w:rPr>
          <w:bCs/>
          <w:b/>
        </w:rPr>
        <w:t xml:space="preserve">Supporting SMEs:</w:t>
      </w:r>
      <w:r>
        <w:t xml:space="preserve"> </w:t>
      </w:r>
      <w:r>
        <w:t xml:space="preserve">Approximately 90% of businesses in Spain are SMEs. Bankers in Barcelona help these enterprises secure loans for expansion projects, such as real estate developments or technology startups.</w:t>
      </w:r>
    </w:p>
    <w:p>
      <w:pPr>
        <w:numPr>
          <w:ilvl w:val="0"/>
          <w:numId w:val="1002"/>
        </w:numPr>
        <w:pStyle w:val="Compact"/>
      </w:pPr>
      <w:r>
        <w:rPr>
          <w:bCs/>
          <w:b/>
        </w:rPr>
        <w:t xml:space="preserve">Tourism and Real Estate Finance:</w:t>
      </w:r>
      <w:r>
        <w:t xml:space="preserve"> </w:t>
      </w:r>
      <w:r>
        <w:t xml:space="preserve">Barcelona’s tourism industry generates over €18 billion annually, and its real estate market is among the most dynamic in Europe. Bankers provide mortgage financing for property buyers while managing risks tied to housing bubbles or rent control policies.</w:t>
      </w:r>
    </w:p>
    <w:p>
      <w:pPr>
        <w:numPr>
          <w:ilvl w:val="0"/>
          <w:numId w:val="1002"/>
        </w:numPr>
        <w:pStyle w:val="Compact"/>
      </w:pPr>
      <w:r>
        <w:rPr>
          <w:bCs/>
          <w:b/>
        </w:rPr>
        <w:t xml:space="preserve">International Trade Facilitation:</w:t>
      </w:r>
      <w:r>
        <w:t xml:space="preserve"> </w:t>
      </w:r>
      <w:r>
        <w:t xml:space="preserve">As a major port city, Barcelona hosts trade fairs and logistics hubs. Bankers assist businesses in securing letters of credit, foreign exchange services, and international payment solutions.</w:t>
      </w:r>
    </w:p>
    <w:p>
      <w:pPr>
        <w:pStyle w:val="FirstParagraph"/>
      </w:pPr>
      <w:r>
        <w:t xml:space="preserve">This economic impact underscores the necessity of bankers who are not only financially literate but also attuned to the specific needs of Barcelona’s market.</w:t>
      </w:r>
    </w:p>
    <w:bookmarkEnd w:id="23"/>
    <w:bookmarkStart w:id="25" w:name="challenges-and-opportunities"/>
    <w:bookmarkStart w:id="24" w:name="Xf061af9d50f2927ebeb1137c3f57dd29d705ae5"/>
    <w:p>
      <w:pPr>
        <w:pStyle w:val="Heading2"/>
      </w:pPr>
      <w:r>
        <w:t xml:space="preserve">Challenges and Opportunities for Bankers in Barcelona</w:t>
      </w:r>
    </w:p>
    <w:p>
      <w:pPr>
        <w:pStyle w:val="FirstParagraph"/>
      </w:pPr>
      <w:r>
        <w:t xml:space="preserve">The role of a banker in Spain, especially in Barcelona, is fraught with challenges and opportunities. Key issues include:</w:t>
      </w:r>
    </w:p>
    <w:p>
      <w:pPr>
        <w:numPr>
          <w:ilvl w:val="0"/>
          <w:numId w:val="1003"/>
        </w:numPr>
        <w:pStyle w:val="Compact"/>
      </w:pPr>
      <w:r>
        <w:rPr>
          <w:bCs/>
          <w:b/>
        </w:rPr>
        <w:t xml:space="preserve">Rising Competition:</w:t>
      </w:r>
      <w:r>
        <w:t xml:space="preserve"> </w:t>
      </w:r>
      <w:r>
        <w:t xml:space="preserve">The proliferation of fintech companies has disrupted traditional banking models. Bankers must now compete with digital platforms offering instant loans, robo-advisors, and blockchain-based services.</w:t>
      </w:r>
    </w:p>
    <w:p>
      <w:pPr>
        <w:numPr>
          <w:ilvl w:val="0"/>
          <w:numId w:val="1003"/>
        </w:numPr>
        <w:pStyle w:val="Compact"/>
      </w:pPr>
      <w:r>
        <w:rPr>
          <w:bCs/>
          <w:b/>
        </w:rPr>
        <w:t xml:space="preserve">Economic Inequality:</w:t>
      </w:r>
      <w:r>
        <w:t xml:space="preserve"> </w:t>
      </w:r>
      <w:r>
        <w:t xml:space="preserve">Despite Barcelona’s prosperity, the city faces economic disparities between affluent neighborhoods like Sarrià and economically disadvantaged areas such as El Raval. Bankers must balance inclusive lending practices with risk mitigation strategies.</w:t>
      </w:r>
    </w:p>
    <w:p>
      <w:pPr>
        <w:numPr>
          <w:ilvl w:val="0"/>
          <w:numId w:val="1003"/>
        </w:numPr>
        <w:pStyle w:val="Compact"/>
      </w:pPr>
      <w:r>
        <w:rPr>
          <w:bCs/>
          <w:b/>
        </w:rPr>
        <w:t xml:space="preserve">Sustainability and ESG Integration:</w:t>
      </w:r>
      <w:r>
        <w:t xml:space="preserve"> </w:t>
      </w:r>
      <w:r>
        <w:t xml:space="preserve">European Union directives on environmental, social, and governance (ESG) criteria are reshaping banking practices. Bankers in Barcelona must adapt to green finance initiatives while meeting client demands for sustainable investment options.</w:t>
      </w:r>
    </w:p>
    <w:p>
      <w:pPr>
        <w:pStyle w:val="FirstParagraph"/>
      </w:pPr>
      <w:r>
        <w:t xml:space="preserve">Conversely, opportunities abound. Barcelona’s status as a global city provides bankers with access to emerging markets, innovative financial technologies, and a diverse pool of talent. The city’s commitment to smart urban development also opens avenues for financing green infrastructure projects and renewable energy initiatives.</w:t>
      </w:r>
    </w:p>
    <w:bookmarkEnd w:id="24"/>
    <w:bookmarkEnd w:id="25"/>
    <w:bookmarkStart w:id="26" w:name="conclusion"/>
    <w:p>
      <w:pPr>
        <w:pStyle w:val="Heading2"/>
      </w:pPr>
      <w:r>
        <w:t xml:space="preserve">Conclusion</w:t>
      </w:r>
    </w:p>
    <w:p>
      <w:pPr>
        <w:pStyle w:val="FirstParagraph"/>
      </w:pPr>
      <w:r>
        <w:t xml:space="preserve">In conclusion, the role of a banker in Spain, particularly in Barcelona, is multifaceted and increasingly complex. It demands a deep understanding of both national and regional economic dynamics, as well as the ability to navigate global financial trends. Bankers in Barcelona must be proficient in multilingual communication, adept at regulatory compliance, and responsive to the needs of SMEs, real estate developers, and international clients. While challenges such as fintech competition and ESG integration persist, the city’s economic vibrancy offers unparalleled opportunities for innovation and growth. This academic analysis underscores the critical importance of contextualizing banking practices within Spain’s unique socio-economic landscape, with Barcelona serving as a prime example of how regional specificity shapes the profession.</w:t>
      </w:r>
    </w:p>
    <w:bookmarkEnd w:id="26"/>
    <w:p>
      <w:pPr>
        <w:pStyle w:val="BodyText"/>
      </w:pPr>
      <w:r>
        <w:t xml:space="preserve">This document is intended for academic and informational purposes only. It reflects a synthesis of economic, legal, and cultural factors relevant to the role of a banker in Spain’s capital city, Barcelona.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Spain, Barcelona</dc:title>
  <dc:creator/>
  <dc:language>en</dc:language>
  <cp:keywords/>
  <dcterms:created xsi:type="dcterms:W3CDTF">2026-07-23T03:43:10Z</dcterms:created>
  <dcterms:modified xsi:type="dcterms:W3CDTF">2026-07-23T03:43:10Z</dcterms:modified>
</cp:coreProperties>
</file>

<file path=docProps/custom.xml><?xml version="1.0" encoding="utf-8"?>
<Properties xmlns="http://schemas.openxmlformats.org/officeDocument/2006/custom-properties" xmlns:vt="http://schemas.openxmlformats.org/officeDocument/2006/docPropsVTypes"/>
</file>