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e5495160bcd16a4dd4508926104140b4155aff"/>
    <w:p>
      <w:pPr>
        <w:pStyle w:val="Heading1"/>
      </w:pPr>
      <w:r>
        <w:t xml:space="preserve">Abstract Academic: The Role of Banker in Uganda Kampala</w:t>
      </w:r>
    </w:p>
    <w:p>
      <w:pPr>
        <w:pStyle w:val="FirstParagraph"/>
      </w:pPr>
      <w:r>
        <w:rPr>
          <w:bCs/>
          <w:b/>
        </w:rPr>
        <w:t xml:space="preserve">Abstract academic</w:t>
      </w:r>
      <w:r>
        <w:t xml:space="preserve">: This study explores the multifaceted role of a</w:t>
      </w:r>
      <w:r>
        <w:t xml:space="preserve"> </w:t>
      </w:r>
      <w:r>
        <w:rPr>
          <w:bCs/>
          <w:b/>
        </w:rPr>
        <w:t xml:space="preserve">Banker</w:t>
      </w:r>
      <w:r>
        <w:t xml:space="preserve"> </w:t>
      </w:r>
      <w:r>
        <w:t xml:space="preserve">within the economic and social fabric of</w:t>
      </w:r>
      <w:r>
        <w:t xml:space="preserve"> </w:t>
      </w:r>
      <w:r>
        <w:rPr>
          <w:bCs/>
          <w:b/>
        </w:rPr>
        <w:t xml:space="preserve">Uganda Kampala</w:t>
      </w:r>
      <w:r>
        <w:t xml:space="preserve">, emphasizing its significance in fostering financial inclusion, supporting business development, and navigating the unique challenges of urban finance. As the capital city of Uganda, Kampala serves as a hub for commercial activity, regulatory oversight, and innovation in banking services. This document examines how bankers operate within this dynamic environment to meet the demands of a rapidly growing population while addressing systemic issues such as financial literacy gaps, technological integration, and socio-economic disparities. By analyzing case studies and policy frameworks specific to</w:t>
      </w:r>
      <w:r>
        <w:t xml:space="preserve"> </w:t>
      </w:r>
      <w:r>
        <w:rPr>
          <w:bCs/>
          <w:b/>
        </w:rPr>
        <w:t xml:space="preserve">Uganda Kampala</w:t>
      </w:r>
      <w:r>
        <w:t xml:space="preserve">, this abstract academic work provides insights into the evolving responsibilities of</w:t>
      </w:r>
      <w:r>
        <w:t xml:space="preserve"> </w:t>
      </w:r>
      <w:r>
        <w:rPr>
          <w:bCs/>
          <w:b/>
        </w:rPr>
        <w:t xml:space="preserve">Banker</w:t>
      </w:r>
      <w:r>
        <w:t xml:space="preserve">s in shaping a resilient financial ecosystem.</w:t>
      </w:r>
    </w:p>
    <w:bookmarkStart w:id="20" w:name="X85206c32fd4df0c265d87ec81f3a907c09b704a"/>
    <w:p>
      <w:pPr>
        <w:pStyle w:val="Heading2"/>
      </w:pPr>
      <w:r>
        <w:t xml:space="preserve">Introduction: The Banker as a Pillar of Economic Stability</w:t>
      </w:r>
    </w:p>
    <w:p>
      <w:pPr>
        <w:pStyle w:val="FirstParagraph"/>
      </w:pPr>
      <w:r>
        <w:t xml:space="preserve">The role of a</w:t>
      </w:r>
      <w:r>
        <w:t xml:space="preserve"> </w:t>
      </w:r>
      <w:r>
        <w:rPr>
          <w:bCs/>
          <w:b/>
        </w:rPr>
        <w:t xml:space="preserve">Banker</w:t>
      </w:r>
      <w:r>
        <w:t xml:space="preserve"> </w:t>
      </w:r>
      <w:r>
        <w:t xml:space="preserve">in any economy is pivotal, but in</w:t>
      </w:r>
      <w:r>
        <w:t xml:space="preserve"> </w:t>
      </w:r>
      <w:r>
        <w:rPr>
          <w:bCs/>
          <w:b/>
        </w:rPr>
        <w:t xml:space="preserve">Uganda Kampala</w:t>
      </w:r>
      <w:r>
        <w:t xml:space="preserve">, this role takes on additional dimensions due to the city’s status as the nation’s economic and political epicenter. As of 2023, Kampala hosts over 15% of Uganda’s population and is home to more than 40 commercial banks, microfinance institutions, and fintech startups.</w:t>
      </w:r>
      <w:r>
        <w:t xml:space="preserve"> </w:t>
      </w:r>
      <w:r>
        <w:rPr>
          <w:bCs/>
          <w:b/>
        </w:rPr>
        <w:t xml:space="preserve">Bankers</w:t>
      </w:r>
      <w:r>
        <w:t xml:space="preserve"> </w:t>
      </w:r>
      <w:r>
        <w:t xml:space="preserve">in this region are not merely financial intermediaries; they act as facilitators of growth, risk managers for enterprises, and educators in financial literacy. This abstract academic document delves into the complexities of banking practices in</w:t>
      </w:r>
      <w:r>
        <w:t xml:space="preserve"> </w:t>
      </w:r>
      <w:r>
        <w:rPr>
          <w:bCs/>
          <w:b/>
        </w:rPr>
        <w:t xml:space="preserve">Uganda Kampala</w:t>
      </w:r>
      <w:r>
        <w:t xml:space="preserve">, highlighting how local conditions—ranging from regulatory frameworks to cultural attitudes toward money—affect the day-to-day operations of</w:t>
      </w:r>
      <w:r>
        <w:t xml:space="preserve"> </w:t>
      </w:r>
      <w:r>
        <w:rPr>
          <w:bCs/>
          <w:b/>
        </w:rPr>
        <w:t xml:space="preserve">Banker</w:t>
      </w:r>
      <w:r>
        <w:t xml:space="preserve">s.</w:t>
      </w:r>
    </w:p>
    <w:bookmarkEnd w:id="20"/>
    <w:bookmarkStart w:id="21" w:name="X5e10c6d682f579c5998533aae63033f31b1953d"/>
    <w:p>
      <w:pPr>
        <w:pStyle w:val="Heading2"/>
      </w:pPr>
      <w:r>
        <w:t xml:space="preserve">Contextual Background: Uganda Kampala’s Financial Landscape</w:t>
      </w:r>
    </w:p>
    <w:p>
      <w:pPr>
        <w:pStyle w:val="FirstParagraph"/>
      </w:pPr>
      <w:r>
        <w:rPr>
          <w:bCs/>
          <w:b/>
        </w:rPr>
        <w:t xml:space="preserve">Uganda Kampala</w:t>
      </w:r>
      <w:r>
        <w:t xml:space="preserve"> </w:t>
      </w:r>
      <w:r>
        <w:t xml:space="preserve">is a microcosm of the nation’s economic aspirations and challenges. The city’s financial sector is characterized by a mix of traditional banks, digital payment platforms, and informal money-lending networks.</w:t>
      </w:r>
      <w:r>
        <w:t xml:space="preserve"> </w:t>
      </w:r>
      <w:r>
        <w:rPr>
          <w:bCs/>
          <w:b/>
        </w:rPr>
        <w:t xml:space="preserve">Banker</w:t>
      </w:r>
      <w:r>
        <w:t xml:space="preserve">s here must navigate this complex ecosystem to serve clients ranging from smallholder farmers to multinational corporations. Key factors influencing the banking environment in</w:t>
      </w:r>
      <w:r>
        <w:t xml:space="preserve"> </w:t>
      </w:r>
      <w:r>
        <w:rPr>
          <w:bCs/>
          <w:b/>
        </w:rPr>
        <w:t xml:space="preserve">Uganda Kampala</w:t>
      </w:r>
      <w:r>
        <w:t xml:space="preserve"> </w:t>
      </w:r>
      <w:r>
        <w:t xml:space="preserve">include:</w:t>
      </w:r>
    </w:p>
    <w:p>
      <w:pPr>
        <w:numPr>
          <w:ilvl w:val="0"/>
          <w:numId w:val="1001"/>
        </w:numPr>
        <w:pStyle w:val="Compact"/>
      </w:pPr>
      <w:r>
        <w:t xml:space="preserve">Economic Growth and Urbanization**: Rapid urbanization has increased demand for financial services, but infrastructure gaps persist.</w:t>
      </w:r>
    </w:p>
    <w:p>
      <w:pPr>
        <w:numPr>
          <w:ilvl w:val="0"/>
          <w:numId w:val="1001"/>
        </w:numPr>
        <w:pStyle w:val="Compact"/>
      </w:pPr>
      <w:r>
        <w:t xml:space="preserve">Cultural Dynamics**: Trust in formal banking systems remains low among certain demographics due to historical exclusion from credit markets.</w:t>
      </w:r>
    </w:p>
    <w:p>
      <w:pPr>
        <w:numPr>
          <w:ilvl w:val="0"/>
          <w:numId w:val="1001"/>
        </w:numPr>
        <w:pStyle w:val="Compact"/>
      </w:pPr>
      <w:r>
        <w:t xml:space="preserve">Regulatory Environment**: The Bank of Uganda’s policies on interest rates, capital adequacy, and anti-money laundering measures shape banker behavior.</w:t>
      </w:r>
    </w:p>
    <w:p>
      <w:pPr>
        <w:pStyle w:val="FirstParagraph"/>
      </w:pPr>
      <w:r>
        <w:t xml:space="preserve">This abstract academic document argues that the success of</w:t>
      </w:r>
      <w:r>
        <w:t xml:space="preserve"> </w:t>
      </w:r>
      <w:r>
        <w:rPr>
          <w:bCs/>
          <w:b/>
        </w:rPr>
        <w:t xml:space="preserve">Banker</w:t>
      </w:r>
      <w:r>
        <w:t xml:space="preserve">s in Kampala hinges on their ability to balance compliance with regulatory bodies while addressing the unmet needs of underserved communities.</w:t>
      </w:r>
    </w:p>
    <w:bookmarkEnd w:id="21"/>
    <w:bookmarkStart w:id="22" w:name="X262cd0d403ddd85dabc05a566259d6483f4452e"/>
    <w:p>
      <w:pPr>
        <w:pStyle w:val="Heading2"/>
      </w:pPr>
      <w:r>
        <w:t xml:space="preserve">The Banker’s Dual Role: Profitability and Social Responsibility</w:t>
      </w:r>
    </w:p>
    <w:p>
      <w:pPr>
        <w:pStyle w:val="FirstParagraph"/>
      </w:pPr>
      <w:r>
        <w:rPr>
          <w:bCs/>
          <w:b/>
        </w:rPr>
        <w:t xml:space="preserve">Bankers</w:t>
      </w:r>
      <w:r>
        <w:t xml:space="preserve"> </w:t>
      </w:r>
      <w:r>
        <w:t xml:space="preserve">in</w:t>
      </w:r>
      <w:r>
        <w:t xml:space="preserve"> </w:t>
      </w:r>
      <w:r>
        <w:rPr>
          <w:bCs/>
          <w:b/>
        </w:rPr>
        <w:t xml:space="preserve">Uganda Kampala</w:t>
      </w:r>
      <w:r>
        <w:t xml:space="preserve"> </w:t>
      </w:r>
      <w:r>
        <w:t xml:space="preserve">face a unique duality: they must generate profits for shareholders while promoting financial inclusion and sustainability. This tension is particularly acute in a city where over 60% of the population lives below the national poverty line, yet demand for credit and savings services continues to rise.</w:t>
      </w:r>
      <w:r>
        <w:t xml:space="preserve"> </w:t>
      </w:r>
      <w:r>
        <w:rPr>
          <w:bCs/>
          <w:b/>
        </w:rPr>
        <w:t xml:space="preserve">Banker</w:t>
      </w:r>
      <w:r>
        <w:t xml:space="preserve">s often invest in programs such as microloans, agricultural financing, and mobile banking to bridge this gap.</w:t>
      </w:r>
    </w:p>
    <w:p>
      <w:pPr>
        <w:pStyle w:val="BodyText"/>
      </w:pPr>
      <w:r>
        <w:t xml:space="preserve">For instance, banks like Stanbic Bank Uganda have launched initiatives targeting women entrepreneurs in Kampala’s informal sectors. These programs not only expand the bank’s customer base but also align with national goals to reduce gender inequality. However,</w:t>
      </w:r>
      <w:r>
        <w:t xml:space="preserve"> </w:t>
      </w:r>
      <w:r>
        <w:rPr>
          <w:bCs/>
          <w:b/>
        </w:rPr>
        <w:t xml:space="preserve">Banker</w:t>
      </w:r>
      <w:r>
        <w:t xml:space="preserve">s must also contend with high default rates and limited collateral from borrowers in these groups, necessitating innovative risk-assessment strategies.</w:t>
      </w:r>
    </w:p>
    <w:bookmarkEnd w:id="22"/>
    <w:bookmarkStart w:id="23" w:name="Xa270bf5b3e86e34ba97694a8bd0d3411e554c54"/>
    <w:p>
      <w:pPr>
        <w:pStyle w:val="Heading2"/>
      </w:pPr>
      <w:r>
        <w:t xml:space="preserve">Technological Disruption and the Banker’s Adaptation</w:t>
      </w:r>
    </w:p>
    <w:p>
      <w:pPr>
        <w:pStyle w:val="FirstParagraph"/>
      </w:pPr>
      <w:r>
        <w:t xml:space="preserve">The rise of fintech in</w:t>
      </w:r>
      <w:r>
        <w:t xml:space="preserve"> </w:t>
      </w:r>
      <w:r>
        <w:rPr>
          <w:bCs/>
          <w:b/>
        </w:rPr>
        <w:t xml:space="preserve">Uganda Kampala</w:t>
      </w:r>
      <w:r>
        <w:t xml:space="preserve"> </w:t>
      </w:r>
      <w:r>
        <w:t xml:space="preserve">has fundamentally altered the role of</w:t>
      </w:r>
      <w:r>
        <w:t xml:space="preserve"> </w:t>
      </w:r>
      <w:r>
        <w:rPr>
          <w:bCs/>
          <w:b/>
        </w:rPr>
        <w:t xml:space="preserve">Bankers</w:t>
      </w:r>
      <w:r>
        <w:t xml:space="preserve">. Mobile money platforms such as MTN Mobile Money and Airtel Money have drawn millions of unbanked Ugandans into the formal financial system. As a result, traditional banks have been compelled to integrate digital tools into their services.</w:t>
      </w:r>
      <w:r>
        <w:t xml:space="preserve"> </w:t>
      </w:r>
      <w:r>
        <w:rPr>
          <w:bCs/>
          <w:b/>
        </w:rPr>
        <w:t xml:space="preserve">Bankers</w:t>
      </w:r>
      <w:r>
        <w:t xml:space="preserve"> </w:t>
      </w:r>
      <w:r>
        <w:t xml:space="preserve">now spend significant time training staff in digital literacy and ensuring cybersecurity protocols are robust enough to protect clients.</w:t>
      </w:r>
    </w:p>
    <w:p>
      <w:pPr>
        <w:pStyle w:val="BodyText"/>
      </w:pPr>
      <w:r>
        <w:t xml:space="preserve">This abstract academic work notes that while technology has democratized access to financial services, it has also intensified competition.</w:t>
      </w:r>
      <w:r>
        <w:t xml:space="preserve"> </w:t>
      </w:r>
      <w:r>
        <w:rPr>
          <w:bCs/>
          <w:b/>
        </w:rPr>
        <w:t xml:space="preserve">Bankers</w:t>
      </w:r>
      <w:r>
        <w:t xml:space="preserve"> </w:t>
      </w:r>
      <w:r>
        <w:t xml:space="preserve">must innovate continuously, whether through AI-driven credit scoring models or partnerships with fintech startups, to maintain relevance in a market where customer expectations are rapidly evolving.</w:t>
      </w:r>
    </w:p>
    <w:bookmarkEnd w:id="23"/>
    <w:bookmarkStart w:id="24" w:name="X0996f7ee16ec571a85ff4956f5e8b001c286c8c"/>
    <w:p>
      <w:pPr>
        <w:pStyle w:val="Heading2"/>
      </w:pPr>
      <w:r>
        <w:t xml:space="preserve">Educating the Public: The Banker as Financial Educator</w:t>
      </w:r>
    </w:p>
    <w:p>
      <w:pPr>
        <w:pStyle w:val="FirstParagraph"/>
      </w:pPr>
      <w:r>
        <w:t xml:space="preserve">In</w:t>
      </w:r>
      <w:r>
        <w:t xml:space="preserve"> </w:t>
      </w:r>
      <w:r>
        <w:rPr>
          <w:bCs/>
          <w:b/>
        </w:rPr>
        <w:t xml:space="preserve">Uganda Kampala</w:t>
      </w:r>
      <w:r>
        <w:t xml:space="preserve">, many individuals lack basic financial knowledge, which hinders their ability to engage with formal banking systems.</w:t>
      </w:r>
      <w:r>
        <w:t xml:space="preserve"> </w:t>
      </w:r>
      <w:r>
        <w:rPr>
          <w:bCs/>
          <w:b/>
        </w:rPr>
        <w:t xml:space="preserve">Bankers</w:t>
      </w:r>
      <w:r>
        <w:t xml:space="preserve"> </w:t>
      </w:r>
      <w:r>
        <w:t xml:space="preserve">have taken on the role of educators by hosting workshops on budgeting, saving, and investment planning. For example, Equity Bank Uganda has launched community outreach programs in slum areas of Kampala to teach residents about the benefits of opening savings accounts.</w:t>
      </w:r>
    </w:p>
    <w:p>
      <w:pPr>
        <w:pStyle w:val="BodyText"/>
      </w:pPr>
      <w:r>
        <w:t xml:space="preserve">This abstract academic document emphasizes that financial education is not just a corporate social responsibility initiative but a strategic move to build long-term customer relationships. By empowering clients with knowledge,</w:t>
      </w:r>
      <w:r>
        <w:t xml:space="preserve"> </w:t>
      </w:r>
      <w:r>
        <w:rPr>
          <w:bCs/>
          <w:b/>
        </w:rPr>
        <w:t xml:space="preserve">Bankers</w:t>
      </w:r>
      <w:r>
        <w:t xml:space="preserve"> </w:t>
      </w:r>
      <w:r>
        <w:t xml:space="preserve">reduce transaction costs and foster trust—two critical factors in a market where skepticism toward institutions remains high.</w:t>
      </w:r>
    </w:p>
    <w:bookmarkEnd w:id="24"/>
    <w:bookmarkStart w:id="25" w:name="X80b8e6b1982b37828d656da8728725545a35367"/>
    <w:p>
      <w:pPr>
        <w:pStyle w:val="Heading2"/>
      </w:pPr>
      <w:r>
        <w:t xml:space="preserve">Ethical Challenges and the Banker’s Moral Compass</w:t>
      </w:r>
    </w:p>
    <w:p>
      <w:pPr>
        <w:pStyle w:val="FirstParagraph"/>
      </w:pPr>
      <w:r>
        <w:t xml:space="preserve">The ethical dilemmas faced by</w:t>
      </w:r>
      <w:r>
        <w:t xml:space="preserve"> </w:t>
      </w:r>
      <w:r>
        <w:rPr>
          <w:bCs/>
          <w:b/>
        </w:rPr>
        <w:t xml:space="preserve">Bankers</w:t>
      </w:r>
      <w:r>
        <w:t xml:space="preserve"> </w:t>
      </w:r>
      <w:r>
        <w:t xml:space="preserve">in</w:t>
      </w:r>
      <w:r>
        <w:t xml:space="preserve"> </w:t>
      </w:r>
      <w:r>
        <w:rPr>
          <w:bCs/>
          <w:b/>
        </w:rPr>
        <w:t xml:space="preserve">Uganda Kampala</w:t>
      </w:r>
      <w:r>
        <w:t xml:space="preserve"> </w:t>
      </w:r>
      <w:r>
        <w:t xml:space="preserve">are as varied as the city itself. From navigating bribery to ensuring transparency in loan approvals, bankers must constantly weigh their professional duties against personal ethics. The Bank of Uganda’s recent crackdown on predatory lending practices has forced financial institutions to adopt stricter compliance measures.</w:t>
      </w:r>
    </w:p>
    <w:p>
      <w:pPr>
        <w:pStyle w:val="BodyText"/>
      </w:pPr>
      <w:r>
        <w:t xml:space="preserve">This abstract academic work highlights that ethical banking is not only a legal requirement but also a cornerstone of the</w:t>
      </w:r>
      <w:r>
        <w:t xml:space="preserve"> </w:t>
      </w:r>
      <w:r>
        <w:rPr>
          <w:bCs/>
          <w:b/>
        </w:rPr>
        <w:t xml:space="preserve">Banker</w:t>
      </w:r>
      <w:r>
        <w:t xml:space="preserve">’s credibility in a society where corruption has historically undermined trust in public and private institutions.</w:t>
      </w:r>
    </w:p>
    <w:bookmarkEnd w:id="25"/>
    <w:bookmarkStart w:id="26" w:name="X43a41817a3fdfe555f0bbe6c97200bfe08df2a0"/>
    <w:p>
      <w:pPr>
        <w:pStyle w:val="Heading2"/>
      </w:pPr>
      <w:r>
        <w:t xml:space="preserve">Policies and Future Directions for Bankers in Uganda Kampala</w:t>
      </w:r>
    </w:p>
    <w:p>
      <w:pPr>
        <w:pStyle w:val="FirstParagraph"/>
      </w:pPr>
      <w:r>
        <w:t xml:space="preserve">To sustain growth, policymakers and</w:t>
      </w:r>
      <w:r>
        <w:t xml:space="preserve"> </w:t>
      </w:r>
      <w:r>
        <w:rPr>
          <w:bCs/>
          <w:b/>
        </w:rPr>
        <w:t xml:space="preserve">Bankers</w:t>
      </w:r>
      <w:r>
        <w:t xml:space="preserve"> </w:t>
      </w:r>
      <w:r>
        <w:t xml:space="preserve">in</w:t>
      </w:r>
      <w:r>
        <w:t xml:space="preserve"> </w:t>
      </w:r>
      <w:r>
        <w:rPr>
          <w:bCs/>
          <w:b/>
        </w:rPr>
        <w:t xml:space="preserve">Uganda Kampala</w:t>
      </w:r>
      <w:r>
        <w:t xml:space="preserve"> </w:t>
      </w:r>
      <w:r>
        <w:t xml:space="preserve">must collaborate on initiatives such as:</w:t>
      </w:r>
    </w:p>
    <w:p>
      <w:pPr>
        <w:numPr>
          <w:ilvl w:val="0"/>
          <w:numId w:val="1002"/>
        </w:numPr>
        <w:pStyle w:val="Compact"/>
      </w:pPr>
      <w:r>
        <w:t xml:space="preserve">Rural-Bank Linkages**: Expanding branch networks to peri-urban areas to serve migrant workers.</w:t>
      </w:r>
    </w:p>
    <w:p>
      <w:pPr>
        <w:numPr>
          <w:ilvl w:val="0"/>
          <w:numId w:val="1002"/>
        </w:numPr>
        <w:pStyle w:val="Compact"/>
      </w:pPr>
      <w:r>
        <w:t xml:space="preserve">Currency Inclusion**: Promoting mobile money as a viable alternative for those without access to physical banks.</w:t>
      </w:r>
    </w:p>
    <w:p>
      <w:pPr>
        <w:numPr>
          <w:ilvl w:val="0"/>
          <w:numId w:val="1002"/>
        </w:numPr>
        <w:pStyle w:val="Compact"/>
      </w:pPr>
      <w:r>
        <w:t xml:space="preserve">Educational Partnerships**: Collaborating with schools and NGOs to improve financial literacy from an early age.</w:t>
      </w:r>
    </w:p>
    <w:p>
      <w:pPr>
        <w:pStyle w:val="FirstParagraph"/>
      </w:pPr>
      <w:r>
        <w:t xml:space="preserve">This abstract academic document concludes that the future of banking in</w:t>
      </w:r>
      <w:r>
        <w:t xml:space="preserve"> </w:t>
      </w:r>
      <w:r>
        <w:rPr>
          <w:bCs/>
          <w:b/>
        </w:rPr>
        <w:t xml:space="preserve">Uganda Kampala</w:t>
      </w:r>
      <w:r>
        <w:t xml:space="preserve"> </w:t>
      </w:r>
      <w:r>
        <w:t xml:space="preserve">depends on the adaptability, integrity, and innovation of</w:t>
      </w:r>
      <w:r>
        <w:t xml:space="preserve"> </w:t>
      </w:r>
      <w:r>
        <w:rPr>
          <w:bCs/>
          <w:b/>
        </w:rPr>
        <w:t xml:space="preserve">Bankers</w:t>
      </w:r>
      <w:r>
        <w:t xml:space="preserve">. By aligning their practices with both economic goals and social equity, they can transform the city into a model for sustainable finance across Africa.</w:t>
      </w:r>
    </w:p>
    <w:bookmarkEnd w:id="26"/>
    <w:bookmarkStart w:id="27" w:name="X687d65b9165a0ee9e96b7c814a9214f7c4180e3"/>
    <w:p>
      <w:pPr>
        <w:pStyle w:val="Heading2"/>
      </w:pPr>
      <w:r>
        <w:t xml:space="preserve">Conclusion: The Banker’s Legacy in Uganda Kampala</w:t>
      </w:r>
    </w:p>
    <w:p>
      <w:pPr>
        <w:pStyle w:val="FirstParagraph"/>
      </w:pPr>
      <w:r>
        <w:t xml:space="preserve">In summary, this</w:t>
      </w:r>
      <w:r>
        <w:t xml:space="preserve"> </w:t>
      </w:r>
      <w:r>
        <w:rPr>
          <w:bCs/>
          <w:b/>
        </w:rPr>
        <w:t xml:space="preserve">abstract academic</w:t>
      </w:r>
      <w:r>
        <w:t xml:space="preserve"> </w:t>
      </w:r>
      <w:r>
        <w:t xml:space="preserve">work underscores the indispensable role of</w:t>
      </w:r>
      <w:r>
        <w:t xml:space="preserve"> </w:t>
      </w:r>
      <w:r>
        <w:rPr>
          <w:bCs/>
          <w:b/>
        </w:rPr>
        <w:t xml:space="preserve">Bankers</w:t>
      </w:r>
      <w:r>
        <w:t xml:space="preserve"> </w:t>
      </w:r>
      <w:r>
        <w:t xml:space="preserve">in shaping the financial landscape of</w:t>
      </w:r>
      <w:r>
        <w:t xml:space="preserve"> </w:t>
      </w:r>
      <w:r>
        <w:rPr>
          <w:bCs/>
          <w:b/>
        </w:rPr>
        <w:t xml:space="preserve">Uganda Kampala</w:t>
      </w:r>
      <w:r>
        <w:t xml:space="preserve">. Through their efforts to bridge gaps in access, education, and technology, they contribute to both individual empowerment and national development. As challenges such as inflation, cybercrime, and climate-induced economic shocks persist, the</w:t>
      </w:r>
      <w:r>
        <w:t xml:space="preserve"> </w:t>
      </w:r>
      <w:r>
        <w:rPr>
          <w:bCs/>
          <w:b/>
        </w:rPr>
        <w:t xml:space="preserve">Banker</w:t>
      </w:r>
      <w:r>
        <w:t xml:space="preserve">’s ability to remain agile will determine the resilience of</w:t>
      </w:r>
      <w:r>
        <w:t xml:space="preserve"> </w:t>
      </w:r>
      <w:r>
        <w:rPr>
          <w:bCs/>
          <w:b/>
        </w:rPr>
        <w:t xml:space="preserve">Uganda Kampala</w:t>
      </w:r>
      <w:r>
        <w:t xml:space="preserve"> </w:t>
      </w:r>
      <w:r>
        <w:t xml:space="preserve">in the decades ahead.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2026-07-23T00:35:29Z</dcterms:created>
  <dcterms:modified xsi:type="dcterms:W3CDTF">2026-07-23T00:35:29Z</dcterms:modified>
</cp:coreProperties>
</file>

<file path=docProps/custom.xml><?xml version="1.0" encoding="utf-8"?>
<Properties xmlns="http://schemas.openxmlformats.org/officeDocument/2006/custom-properties" xmlns:vt="http://schemas.openxmlformats.org/officeDocument/2006/docPropsVTypes"/>
</file>