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03d9e0c298021771e21f086a8ee10b748de8b51"/>
    <w:p>
      <w:pPr>
        <w:pStyle w:val="Heading1"/>
      </w:pPr>
      <w:r>
        <w:t xml:space="preserve">Abstract Academic Document: The Role of Biologists in Canada Vancouver</w:t>
      </w:r>
    </w:p>
    <w:p>
      <w:pPr>
        <w:pStyle w:val="FirstParagraph"/>
      </w:pPr>
      <w:r>
        <w:rPr>
          <w:bCs/>
          <w:b/>
        </w:rPr>
        <w:t xml:space="preserve">Keywords:</w:t>
      </w:r>
      <w:r>
        <w:t xml:space="preserve"> </w:t>
      </w:r>
      <w:r>
        <w:t xml:space="preserve">Abstract academic, Biologist, Canada Vancouver</w:t>
      </w:r>
    </w:p>
    <w:bookmarkStart w:id="20" w:name="introduction"/>
    <w:p>
      <w:pPr>
        <w:pStyle w:val="Heading2"/>
      </w:pPr>
      <w:r>
        <w:t xml:space="preserve">Introduction</w:t>
      </w:r>
    </w:p>
    <w:p>
      <w:pPr>
        <w:pStyle w:val="FirstParagraph"/>
      </w:pPr>
      <w:r>
        <w:t xml:space="preserve">The field of biology is a cornerstone of scientific inquiry, encompassing the study of life processes at all levels—from molecular interactions to ecosystem dynamics. In the context of Canada Vancouver, a city renowned for its biodiversity and environmental significance, biologists play a pivotal role in addressing ecological challenges and advancing scientific knowledge. This abstract academic document explores the multifaceted contributions of biologists in Vancouver, emphasizing their impact on local ecosystems, public policy, education, and global environmental initiatives. The discussion highlights the unique interplay between Canada’s geographical features and the biological research conducted by professionals in this vibrant coastal city.</w:t>
      </w:r>
    </w:p>
    <w:bookmarkEnd w:id="20"/>
    <w:bookmarkStart w:id="21" w:name="research-context"/>
    <w:p>
      <w:pPr>
        <w:pStyle w:val="Heading2"/>
      </w:pPr>
      <w:r>
        <w:t xml:space="preserve">Research Context</w:t>
      </w:r>
    </w:p>
    <w:p>
      <w:pPr>
        <w:pStyle w:val="FirstParagraph"/>
      </w:pPr>
      <w:r>
        <w:t xml:space="preserve">Canada Vancouver is situated in British Columbia’s Lower Mainland region, characterized by its temperate rainforests, rugged coastlines, and proximity to the Pacific Ocean. These natural features create a diverse array of habitats that support an extraordinary range of flora and fauna. The city itself is a hub for environmental research due to its commitment to sustainability and conservation. Biologists in Vancouver are tasked with studying everything from marine biodiversity in the Salish Sea to urban ecology within the city’s rapidly expanding urban centers. Their work is critical for addressing issues such as climate change, habitat fragmentation, and species preservation.</w:t>
      </w:r>
    </w:p>
    <w:bookmarkEnd w:id="21"/>
    <w:bookmarkStart w:id="22" w:name="biological-research-themes-in-vancouver"/>
    <w:p>
      <w:pPr>
        <w:pStyle w:val="Heading2"/>
      </w:pPr>
      <w:r>
        <w:t xml:space="preserve">Biological Research Themes in Vancouver</w:t>
      </w:r>
    </w:p>
    <w:p>
      <w:pPr>
        <w:pStyle w:val="FirstParagraph"/>
      </w:pPr>
      <w:r>
        <w:t xml:space="preserve">The research conducted by biologists in Vancouver spans multiple disciplines. One prominent area is marine biology, where scientists investigate the health of local fisheries, coral reefs, and marine mammals. For instance, studies on Pacific herring populations have informed policies to protect these keystone species from overfishing and habitat degradation. Similarly, biologists at institutions like the University of British Columbia (UBC) are leading research on kelp forest ecosystems, which serve as vital carbon sinks and nurseries for marine life.</w:t>
      </w:r>
    </w:p>
    <w:p>
      <w:pPr>
        <w:pStyle w:val="BodyText"/>
      </w:pPr>
      <w:r>
        <w:t xml:space="preserve">Another significant focus is ecological restoration. Vancouver’s urban planning emphasizes green spaces such as Stanley Park and False Creek Eco-Reserve, where biologists collaborate with city planners to enhance biodiversity. Research projects have included the reintroduction of native plant species to combat invasive flora and the creation of wildlife corridors to mitigate human-wildlife conflicts.</w:t>
      </w:r>
    </w:p>
    <w:p>
      <w:pPr>
        <w:pStyle w:val="BodyText"/>
      </w:pPr>
      <w:r>
        <w:t xml:space="preserve">Biologists in Vancouver are also at the forefront of climate change research. Studies on how rising temperatures affect local species, such as salmon migration patterns or alpine plant distribution, provide critical data for policymakers. For example, researchers have documented shifts in the phenology of pollinators like bumblebees, which has implications for both agricultural practices and ecosystem health.</w:t>
      </w:r>
    </w:p>
    <w:bookmarkEnd w:id="22"/>
    <w:bookmarkStart w:id="23" w:name="X32f6ab0e49497b9163ca25328db7353f7ad1287"/>
    <w:p>
      <w:pPr>
        <w:pStyle w:val="Heading2"/>
      </w:pPr>
      <w:r>
        <w:t xml:space="preserve">Biologists as Educators and Community Advocates</w:t>
      </w:r>
    </w:p>
    <w:p>
      <w:pPr>
        <w:pStyle w:val="FirstParagraph"/>
      </w:pPr>
      <w:r>
        <w:t xml:space="preserve">Beyond research, biologists in Vancouver actively engage in education and public outreach. Institutions such as the Vancouver Aquarium and the Royal BC Museum employ biologists to develop programs that promote environmental stewardship. These initiatives include citizen science projects where local communities participate in data collection for species monitoring, fostering a culture of scientific literacy.</w:t>
      </w:r>
    </w:p>
    <w:p>
      <w:pPr>
        <w:pStyle w:val="BodyText"/>
      </w:pPr>
      <w:r>
        <w:t xml:space="preserve">Additionally, biologists contribute to policy development by serving on advisory committees for organizations like the Vancouver Coastal Health Authority and the City of Vancouver’s Greenest City Action Plan. Their expertise ensures that conservation strategies are grounded in empirical evidence, such as using genetic analysis to track invasive species or assessing the impact of urban development on bird populations.</w:t>
      </w:r>
    </w:p>
    <w:bookmarkEnd w:id="23"/>
    <w:bookmarkStart w:id="24" w:name="X461e4f60615c536807db832998f0be080e3ead4"/>
    <w:p>
      <w:pPr>
        <w:pStyle w:val="Heading2"/>
      </w:pPr>
      <w:r>
        <w:t xml:space="preserve">Challenges Faced by Biologists in Vancouver</w:t>
      </w:r>
    </w:p>
    <w:p>
      <w:pPr>
        <w:pStyle w:val="FirstParagraph"/>
      </w:pPr>
      <w:r>
        <w:t xml:space="preserve">Despite their critical role, biologists in Vancouver encounter several challenges. Climate change poses a significant threat to local ecosystems, requiring adaptive management strategies that balance economic interests with environmental protection. For example, the rapid development of real estate projects has led to habitat loss for species like the Northern Spotted Owl, necessitating ongoing research and negotiation between developers and conservationists.</w:t>
      </w:r>
    </w:p>
    <w:p>
      <w:pPr>
        <w:pStyle w:val="BodyText"/>
      </w:pPr>
      <w:r>
        <w:t xml:space="preserve">Another challenge is funding for long-term ecological studies. While Vancouver benefits from institutions like UBC’s Department of Biology, which receives substantial federal and provincial support, many grassroots initiatives rely on volunteer efforts or limited grants. This can hinder the scope and continuity of biological research in the region.</w:t>
      </w:r>
    </w:p>
    <w:bookmarkEnd w:id="24"/>
    <w:bookmarkStart w:id="25" w:name="Xe733a09a662ab6d2c0c7338a14a8524364ba633"/>
    <w:p>
      <w:pPr>
        <w:pStyle w:val="Heading2"/>
      </w:pPr>
      <w:r>
        <w:t xml:space="preserve">Opportunities for Innovation and Collaboration</w:t>
      </w:r>
    </w:p>
    <w:p>
      <w:pPr>
        <w:pStyle w:val="FirstParagraph"/>
      </w:pPr>
      <w:r>
        <w:t xml:space="preserve">The biotechnology sector in Vancouver offers new avenues for innovation. Startups focused on sustainable agriculture, bioinformatics, and environmental monitoring are increasingly collaborating with academic institutions. For instance, biologists at UBC have partnered with tech firms to develop AI-driven tools for tracking wildlife populations using camera traps and acoustic sensors.</w:t>
      </w:r>
    </w:p>
    <w:p>
      <w:pPr>
        <w:pStyle w:val="BodyText"/>
      </w:pPr>
      <w:r>
        <w:t xml:space="preserve">International collaborations further enhance Vancouver’s biological research landscape. The city’s proximity to the Pacific Ocean makes it a gateway for studying transboundary issues such as ocean acidification and plastic pollution. Partnerships with organizations like the World Wildlife Fund (WWF) and the United Nations Environment Programme (UNEP) have enabled biologists in Vancouver to contribute to global conservation efforts.</w:t>
      </w:r>
    </w:p>
    <w:bookmarkEnd w:id="25"/>
    <w:bookmarkStart w:id="26" w:name="conclusion"/>
    <w:p>
      <w:pPr>
        <w:pStyle w:val="Heading2"/>
      </w:pPr>
      <w:r>
        <w:t xml:space="preserve">Conclusion</w:t>
      </w:r>
    </w:p>
    <w:p>
      <w:pPr>
        <w:pStyle w:val="FirstParagraph"/>
      </w:pPr>
      <w:r>
        <w:t xml:space="preserve">In summary, biologists in Canada Vancouver are integral to addressing environmental challenges through research, education, and policy advocacy. Their work is deeply intertwined with the city’s unique ecological and geographical characteristics, making Vancouver a microcosm of broader global issues such as biodiversity loss and climate change. As the region continues to grow economically and environmentally, the contributions of biologists will remain essential in shaping sustainable practices that align with both scientific rigor and community needs. This abstract academic document underscores the importance of supporting biological research in Vancouver, ensuring that it remains a leader in ecological innovation for future generations.</w:t>
      </w:r>
    </w:p>
    <w:bookmarkEnd w:id="26"/>
    <w:bookmarkStart w:id="27" w:name="references"/>
    <w:p>
      <w:pPr>
        <w:pStyle w:val="Heading2"/>
      </w:pPr>
      <w:r>
        <w:t xml:space="preserve">References</w:t>
      </w:r>
    </w:p>
    <w:p>
      <w:pPr>
        <w:pStyle w:val="FirstParagraph"/>
      </w:pPr>
      <w:r>
        <w:rPr>
          <w:iCs/>
          <w:i/>
        </w:rPr>
        <w:t xml:space="preserve">University of British Columbia Department of Biology. (2023). Annual Report on Ecological Research in British Columbia.</w:t>
      </w:r>
      <w:r>
        <w:br/>
      </w:r>
      <w:r>
        <w:rPr>
          <w:iCs/>
          <w:i/>
        </w:rPr>
        <w:t xml:space="preserve">Vancouver Coastal Health Authority. (2023). Biodiversity and Public Health: A Biologist’s Perspective.</w:t>
      </w:r>
      <w:r>
        <w:br/>
      </w:r>
      <w:r>
        <w:rPr>
          <w:iCs/>
          <w:i/>
        </w:rPr>
        <w:t xml:space="preserve">World Wildlife Fund Canada. (2023). Pacific Ocean Conservation: Collaborative Efforts in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Canada Vancouver</dc:title>
  <dc:creator/>
  <dc:language>en</dc:language>
  <cp:keywords/>
  <dcterms:created xsi:type="dcterms:W3CDTF">2026-07-22T00:54:55Z</dcterms:created>
  <dcterms:modified xsi:type="dcterms:W3CDTF">2026-07-22T00:54:55Z</dcterms:modified>
</cp:coreProperties>
</file>

<file path=docProps/custom.xml><?xml version="1.0" encoding="utf-8"?>
<Properties xmlns="http://schemas.openxmlformats.org/officeDocument/2006/custom-properties" xmlns:vt="http://schemas.openxmlformats.org/officeDocument/2006/docPropsVTypes"/>
</file>