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5f8a25603dc12188224d983045e338efabc6844"/>
    <w:p>
      <w:pPr>
        <w:pStyle w:val="Heading1"/>
      </w:pPr>
      <w:r>
        <w:t xml:space="preserve">Abstract Academic Document: The Role of the Biologist in China Guangzhou</w:t>
      </w:r>
    </w:p>
    <w:bookmarkStart w:id="20" w:name="abstract"/>
    <w:p>
      <w:pPr>
        <w:pStyle w:val="Heading2"/>
      </w:pPr>
      <w:r>
        <w:t xml:space="preserve">Abstract</w:t>
      </w:r>
    </w:p>
    <w:p>
      <w:pPr>
        <w:pStyle w:val="FirstParagraph"/>
      </w:pPr>
      <w:r>
        <w:t xml:space="preserve">In the rapidly evolving scientific landscape of China, particularly in the metropolis of Guangzhou, the role of a biologist has become pivotal to advancing biotechnology, conservation science, and public health. This academic document explores how biologists operating in Guangzhou contribute to national research agendas, address regional ecological challenges, and align with China's broader goals of innovation-driven development. By examining the intersection of academic rigor and practical application within Guangzhou’s unique socio-economic framework, this abstract underscores the significance of biological research in shaping China's future. The document emphasizes the dual responsibilities of biologists: fostering cutting-edge scientific discovery while ensuring ethical and sustainable practices that resonate with both local and global priorities. With its status as a hub for biomedical innovation, Guangzhou provides a dynamic environment where biologists engage in interdisciplinary collaboration, policy advising, and education—key components that define their academic and professional contributions. The analysis highlights key research areas such as genomics, synthetic biology, ecological preservation, and disease surveillance systems tailored to China's needs. Furthermore, it addresses challenges faced by biologists in Guangzhou, including navigating regulatory frameworks unique to China’s scientific ecosystem while leveraging the city’s infrastructure for global competitiveness. Through this exploration, the abstract illustrates how biologists in Guangzhou are not merely scientists but integral stakeholders in China's quest for technological and environmental leadership.</w:t>
      </w:r>
    </w:p>
    <w:bookmarkEnd w:id="20"/>
    <w:bookmarkStart w:id="21" w:name="introduction"/>
    <w:p>
      <w:pPr>
        <w:pStyle w:val="Heading2"/>
      </w:pPr>
      <w:r>
        <w:t xml:space="preserve">Introduction</w:t>
      </w:r>
    </w:p>
    <w:p>
      <w:pPr>
        <w:pStyle w:val="FirstParagraph"/>
      </w:pPr>
      <w:r>
        <w:t xml:space="preserve">The role of the biologist has evolved significantly in the 21st century, especially within regions like China Guangzhou, where rapid urbanization and industrial growth intersect with ecological preservation. Guangzhou, as a major economic and scientific center in southern China, offers biologists a unique platform to address pressing challenges such as biodiversity loss, climate change adaptation, and the development of biotech industries aligned with national strategies. This document aims to dissect the academic responsibilities of biologists in Guangzhou while contextualizing their work within China's broader scientific and policy landscapes. By analyzing case studies, institutional collaborations, and research trends specific to Guangzhou, this abstract provides a comprehensive overview of how biologists contribute to both local and national priorities.</w:t>
      </w:r>
    </w:p>
    <w:bookmarkEnd w:id="21"/>
    <w:bookmarkStart w:id="23" w:name="research-focus-areas"/>
    <w:bookmarkStart w:id="22" w:name="research-focus-areas-in-china-guangzhou"/>
    <w:p>
      <w:pPr>
        <w:pStyle w:val="Heading2"/>
      </w:pPr>
      <w:r>
        <w:t xml:space="preserve">Research Focus Areas in China Guangzhou</w:t>
      </w:r>
    </w:p>
    <w:p>
      <w:pPr>
        <w:pStyle w:val="FirstParagraph"/>
      </w:pPr>
      <w:r>
        <w:t xml:space="preserve">The biologist operating in Guangzhou is often engaged in multidisciplinary research that bridges basic science with applied solutions. Key areas of focus include:</w:t>
      </w:r>
    </w:p>
    <w:p>
      <w:pPr>
        <w:numPr>
          <w:ilvl w:val="0"/>
          <w:numId w:val="1001"/>
        </w:numPr>
        <w:pStyle w:val="Compact"/>
      </w:pPr>
      <w:r>
        <w:rPr>
          <w:bCs/>
          <w:b/>
        </w:rPr>
        <w:t xml:space="preserve">Genomics and Precision Medicine:</w:t>
      </w:r>
      <w:r>
        <w:t xml:space="preserve"> </w:t>
      </w:r>
      <w:r>
        <w:t xml:space="preserve">Guangzhou hosts several biotech firms and research institutes, such as the Chinese Academy of Sciences’ Guangzhou Institutes of Biotechnology, which leverage genomic data to develop personalized medical treatments. These efforts align with China’s 14th Five-Year Plan goal of advancing "precision medicine" to improve healthcare outcomes.</w:t>
      </w:r>
    </w:p>
    <w:p>
      <w:pPr>
        <w:numPr>
          <w:ilvl w:val="0"/>
          <w:numId w:val="1001"/>
        </w:numPr>
        <w:pStyle w:val="Compact"/>
      </w:pPr>
      <w:r>
        <w:rPr>
          <w:bCs/>
          <w:b/>
        </w:rPr>
        <w:t xml:space="preserve">Synthetic Biology and Industrial Applications:</w:t>
      </w:r>
      <w:r>
        <w:t xml:space="preserve"> </w:t>
      </w:r>
      <w:r>
        <w:t xml:space="preserve">The city’s biotechnology parks, such as the Guangzhou Biomedical Innovation Park, are hubs for synthetic biology projects aimed at producing eco-friendly materials and sustainable agricultural solutions. Biologists here collaborate with industry stakeholders to innovate while adhering to China’s stringent environmental regulations.</w:t>
      </w:r>
    </w:p>
    <w:p>
      <w:pPr>
        <w:numPr>
          <w:ilvl w:val="0"/>
          <w:numId w:val="1001"/>
        </w:numPr>
        <w:pStyle w:val="Compact"/>
      </w:pPr>
      <w:r>
        <w:rPr>
          <w:bCs/>
          <w:b/>
        </w:rPr>
        <w:t xml:space="preserve">Ecosystem Conservation and Biodiversity Studies:</w:t>
      </w:r>
      <w:r>
        <w:t xml:space="preserve"> </w:t>
      </w:r>
      <w:r>
        <w:t xml:space="preserve">As a coastal city with diverse ecosystems, Guangzhou relies on biologists to monitor mangrove restoration projects, marine biodiversity, and the impact of urbanization on local flora and fauna. These studies inform policies under China’s "Ecological Civilization" initiative.</w:t>
      </w:r>
    </w:p>
    <w:p>
      <w:pPr>
        <w:numPr>
          <w:ilvl w:val="0"/>
          <w:numId w:val="1001"/>
        </w:numPr>
        <w:pStyle w:val="Compact"/>
      </w:pPr>
      <w:r>
        <w:rPr>
          <w:bCs/>
          <w:b/>
        </w:rPr>
        <w:t xml:space="preserve">Disease Surveillance and Public Health:</w:t>
      </w:r>
      <w:r>
        <w:t xml:space="preserve"> </w:t>
      </w:r>
      <w:r>
        <w:t xml:space="preserve">In response to global health threats like zoonotic diseases, biologists in Guangzhou play a critical role in disease modeling, vaccine development, and pandemic preparedness. The city’s proximity to Southeast Asia also positions it as a focal point for cross-border health research.</w:t>
      </w:r>
    </w:p>
    <w:bookmarkEnd w:id="22"/>
    <w:bookmarkEnd w:id="23"/>
    <w:bookmarkStart w:id="25" w:name="challenges-and-opportunities"/>
    <w:bookmarkStart w:id="24" w:name="Xfb97886fb71d7df9aef200017ad534143da3ece"/>
    <w:p>
      <w:pPr>
        <w:pStyle w:val="Heading2"/>
      </w:pPr>
      <w:r>
        <w:t xml:space="preserve">Challenges and Opportunities for Biologists in China Guangzhou</w:t>
      </w:r>
    </w:p>
    <w:p>
      <w:pPr>
        <w:pStyle w:val="FirstParagraph"/>
      </w:pPr>
      <w:r>
        <w:t xml:space="preserve">While Guangzhou presents unparalleled opportunities, biologists here must navigate distinct challenges:</w:t>
      </w:r>
    </w:p>
    <w:p>
      <w:pPr>
        <w:numPr>
          <w:ilvl w:val="0"/>
          <w:numId w:val="1002"/>
        </w:numPr>
        <w:pStyle w:val="Compact"/>
      </w:pPr>
      <w:r>
        <w:rPr>
          <w:bCs/>
          <w:b/>
        </w:rPr>
        <w:t xml:space="preserve">Regulatory Complexity:</w:t>
      </w:r>
      <w:r>
        <w:t xml:space="preserve"> </w:t>
      </w:r>
      <w:r>
        <w:t xml:space="preserve">China’s emphasis on state-led scientific innovation requires biologists to align their work with national priorities, sometimes limiting academic freedom. However, this also provides access to substantial funding and resources from government agencies like the Ministry of Science and Technology.</w:t>
      </w:r>
    </w:p>
    <w:p>
      <w:pPr>
        <w:numPr>
          <w:ilvl w:val="0"/>
          <w:numId w:val="1002"/>
        </w:numPr>
        <w:pStyle w:val="Compact"/>
      </w:pPr>
      <w:r>
        <w:rPr>
          <w:bCs/>
          <w:b/>
        </w:rPr>
        <w:t xml:space="preserve">Ethical Dilemmas in Genetic Research:</w:t>
      </w:r>
      <w:r>
        <w:t xml:space="preserve"> </w:t>
      </w:r>
      <w:r>
        <w:t xml:space="preserve">The rapid advancement of CRISPR-Cas9 technology in Guangzhou has sparked debates about ethical boundaries, particularly in agricultural and medical applications. Biologists must balance innovation with compliance to China’s biosecurity laws.</w:t>
      </w:r>
    </w:p>
    <w:p>
      <w:pPr>
        <w:numPr>
          <w:ilvl w:val="0"/>
          <w:numId w:val="1002"/>
        </w:numPr>
        <w:pStyle w:val="Compact"/>
      </w:pPr>
      <w:r>
        <w:rPr>
          <w:bCs/>
          <w:b/>
        </w:rPr>
        <w:t xml:space="preserve">Global Collaboration and Competition:</w:t>
      </w:r>
      <w:r>
        <w:t xml:space="preserve"> </w:t>
      </w:r>
      <w:r>
        <w:t xml:space="preserve">As a global city, Guangzhou attracts international researchers but also faces competition from other Chinese cities like Shenzhen. Biologists here must build partnerships while maintaining the unique cultural and institutional identity of Guangzhou.</w:t>
      </w:r>
    </w:p>
    <w:p>
      <w:pPr>
        <w:numPr>
          <w:ilvl w:val="0"/>
          <w:numId w:val="1002"/>
        </w:numPr>
        <w:pStyle w:val="Compact"/>
      </w:pPr>
      <w:r>
        <w:rPr>
          <w:bCs/>
          <w:b/>
        </w:rPr>
        <w:t xml:space="preserve">Educational Leadership:</w:t>
      </w:r>
      <w:r>
        <w:t xml:space="preserve"> </w:t>
      </w:r>
      <w:r>
        <w:t xml:space="preserve">Institutions such as Sun Yat-sen University are pivotal in training the next generation of biologists. However, there is a pressing need to integrate interdisciplinary curricula that address both technical skills and ethical considerations relevant to China’s development goals.</w:t>
      </w:r>
    </w:p>
    <w:bookmarkEnd w:id="24"/>
    <w:bookmarkEnd w:id="25"/>
    <w:bookmarkStart w:id="26" w:name="conclusion"/>
    <w:p>
      <w:pPr>
        <w:pStyle w:val="Heading2"/>
      </w:pPr>
      <w:r>
        <w:t xml:space="preserve">Conclusion</w:t>
      </w:r>
    </w:p>
    <w:p>
      <w:pPr>
        <w:pStyle w:val="FirstParagraph"/>
      </w:pPr>
      <w:r>
        <w:t xml:space="preserve">The biologist in China Guangzhou occupies a critical position at the nexus of academia, industry, and policy. Their work not only advances scientific knowledge but also directly impacts China’s economic and environmental sustainability. By leveraging Guangzhou’s infrastructure, cultural diversity, and strategic location, biologists contribute to national priorities while addressing global challenges such as climate change and health crises. This document underscores the need for continued investment in biological research within Guangzhou to ensure that its scientists remain at the forefront of innovation. As China navigates its path toward becoming a global leader in science and technology, the role of biologists in Guangzhou will undoubtedly shape both local ecosystems and international scientific discourse.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China Guangzhou</dc:title>
  <dc:creator/>
  <dc:language>en</dc:language>
  <cp:keywords/>
  <dcterms:created xsi:type="dcterms:W3CDTF">2026-07-23T15:08:11Z</dcterms:created>
  <dcterms:modified xsi:type="dcterms:W3CDTF">2026-07-23T15:08:11Z</dcterms:modified>
</cp:coreProperties>
</file>

<file path=docProps/custom.xml><?xml version="1.0" encoding="utf-8"?>
<Properties xmlns="http://schemas.openxmlformats.org/officeDocument/2006/custom-properties" xmlns:vt="http://schemas.openxmlformats.org/officeDocument/2006/docPropsVTypes"/>
</file>