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d8fb11652269e55c832bff087ebe636905e02e7"/>
    <w:p>
      <w:pPr>
        <w:pStyle w:val="Heading1"/>
      </w:pPr>
      <w:r>
        <w:t xml:space="preserve">Abstract Academic: The Role of Biologists in Colombia Bogotá</w:t>
      </w:r>
    </w:p>
    <w:p>
      <w:pPr>
        <w:pStyle w:val="FirstParagraph"/>
      </w:pPr>
      <w:r>
        <w:t xml:space="preserve">The field of biology, as a cornerstone of scientific inquiry, holds immense significance in addressing the complex challenges posed by ecological degradation, climate change, and biodiversity loss. In the context of Colombia Bogotá—a city that serves as both a cultural and academic hub for Latin America—the role of biologists is pivotal in shaping sustainable environmental policies and advancing scientific knowledge. This abstract explores the multifaceted contributions of biologists operating within Colombia’s capital, emphasizing their efforts to harmonize ecological conservation with urban development, address public health challenges, and promote research that aligns with national priorities. The analysis underscores the unique opportunities and obstacles faced by biologists in Bogotá while highlighting their critical role in fostering a resilient future for Colombia’s ecosystems and communities.</w:t>
      </w:r>
    </w:p>
    <w:bookmarkStart w:id="20" w:name="X4dfc652fe9396fcadd14034130a6b187a5a4dfe"/>
    <w:p>
      <w:pPr>
        <w:pStyle w:val="Heading2"/>
      </w:pPr>
      <w:r>
        <w:t xml:space="preserve">The Ecological Significance of Colombia Bogotá</w:t>
      </w:r>
    </w:p>
    <w:p>
      <w:pPr>
        <w:pStyle w:val="FirstParagraph"/>
      </w:pPr>
      <w:r>
        <w:t xml:space="preserve">Colombia is renowned for its extraordinary biodiversity, housing nearly 10% of the world’s species despite occupying only 0.5% of the Earth’s surface. However, this ecological richness is increasingly threatened by deforestation, illegal mining, and climate change impacts. Bogotá, as Colombia’s political and economic capital located in the Andean region at an altitude of over 2,600 meters above sea level (masl), presents a unique intersection of urbanization and natural ecosystems. The city is surrounded by the Eastern Hills (Cerro de Monserrate) and part of the páramo ecosystem—a high-altitude tropical grassland that serves as a critical water source for millions. Biologists in Bogotá play a vital role in studying these fragile ecosystems, monitoring biodiversity hotspots, and developing strategies to mitigate human-induced environmental stressors. Their work is not only essential for preserving Colombia’s natural heritage but also for ensuring the sustainability of urban infrastructure and public health systems.</w:t>
      </w:r>
    </w:p>
    <w:bookmarkEnd w:id="20"/>
    <w:bookmarkStart w:id="21" w:name="X50819a53eb2dc14d17f15eddcfa21de30892a3c"/>
    <w:p>
      <w:pPr>
        <w:pStyle w:val="Heading2"/>
      </w:pPr>
      <w:r>
        <w:t xml:space="preserve">The Contributions of Biologists in Bogotá: Research, Education, and Policy</w:t>
      </w:r>
    </w:p>
    <w:p>
      <w:pPr>
        <w:pStyle w:val="FirstParagraph"/>
      </w:pPr>
      <w:r>
        <w:t xml:space="preserve">Biologists in Bogotá operate across a diverse range of disciplines, from molecular biology to ecosystem management. Their research is deeply intertwined with the challenges specific to Colombia’s geography and socio-economic context. For instance, biologists at institutions such as the Universidad Nacional de Colombia (UNAL) and the Colombian Institute of Scientific Research (ICBF) have pioneered studies on Andean paramo flora, tropical diseases like dengue and malaria, and the genetic diversity of native species. These efforts are crucial for developing targeted interventions in public health, agriculture, and conservation. Furthermore, biologists in Bogotá contribute to policy-making by providing evidence-based recommendations to governmental bodies such as the National Environmental Authority (ANAM) and the Ministry of Environment. Their expertise ensures that Colombia’s environmental policies reflect both scientific rigor and cultural relevance.</w:t>
      </w:r>
    </w:p>
    <w:bookmarkEnd w:id="21"/>
    <w:bookmarkStart w:id="22" w:name="X5626b5834a0e0684f29f7c1e3ba4f4391880693"/>
    <w:p>
      <w:pPr>
        <w:pStyle w:val="Heading2"/>
      </w:pPr>
      <w:r>
        <w:t xml:space="preserve">Challenges Faced by Biologists in Colombia Bogotá</w:t>
      </w:r>
    </w:p>
    <w:p>
      <w:pPr>
        <w:pStyle w:val="FirstParagraph"/>
      </w:pPr>
      <w:r>
        <w:t xml:space="preserve">Despite their vital role, biologists in Bogotá encounter significant challenges. One major obstacle is the tension between rapid urban expansion and environmental preservation. As Bogotá’s population exceeds 8 million, the city faces pressure to convert green spaces into residential and commercial areas, threatening local biodiversity. Biologists must navigate this complexity by advocating for sustainable development practices while collaborating with urban planners and policymakers. Another challenge lies in securing funding for research initiatives, as public investment in scientific research remains uneven in Colombia compared to other Latin American nations. Additionally, biologists often work within a fragmented institutional landscape, where coordination between academic institutions, NGOs, and government agencies is sometimes hindered by bureaucratic inefficiencies.</w:t>
      </w:r>
    </w:p>
    <w:bookmarkEnd w:id="22"/>
    <w:bookmarkStart w:id="23" w:name="X87ded545b53dfbc74e649ec5545e7eec62ef42f"/>
    <w:p>
      <w:pPr>
        <w:pStyle w:val="Heading2"/>
      </w:pPr>
      <w:r>
        <w:t xml:space="preserve">Biologists as Catalysts for Environmental Education and Community Engagement</w:t>
      </w:r>
    </w:p>
    <w:p>
      <w:pPr>
        <w:pStyle w:val="FirstParagraph"/>
      </w:pPr>
      <w:r>
        <w:t xml:space="preserve">A key aspect of biologists’ contributions in Bogotá is their role in environmental education. Through outreach programs, citizen science initiatives, and partnerships with schools and community organizations, they strive to raise public awareness about ecological issues. For example, the “Biología en Acción” (Biology in Action) project—a collaborative effort between local universities and NGOs—has trained thousands of residents in basic biodiversity monitoring techniques. Such programs empower communities to participate directly in conservation efforts, fostering a culture of environmental stewardship. Moreover, biologists often leverage digital tools and social media platforms to disseminate scientific findings to broader audiences, bridging the gap between academia and the public.</w:t>
      </w:r>
    </w:p>
    <w:bookmarkEnd w:id="23"/>
    <w:bookmarkStart w:id="24" w:name="X90a3aff5649474011016dba3403d65b47e5047e"/>
    <w:p>
      <w:pPr>
        <w:pStyle w:val="Heading2"/>
      </w:pPr>
      <w:r>
        <w:t xml:space="preserve">The Future of Biological Research in Colombia Bogotá</w:t>
      </w:r>
    </w:p>
    <w:p>
      <w:pPr>
        <w:pStyle w:val="FirstParagraph"/>
      </w:pPr>
      <w:r>
        <w:t xml:space="preserve">Looking ahead, biologists in Bogotá must address emerging global challenges such as climate change adaptation, sustainable agriculture, and biotechnology. Colombia’s commitment to achieving carbon neutrality by 2050 presents opportunities for biologists to contribute to innovative solutions, such as restoring degraded ecosystems and developing climate-resilient crops. Additionally, the integration of interdisciplinary approaches—combining biology with data science, engineering, and social sciences—will be essential in tackling complex problems. Institutions like the National University of Colombia are already investing in bioinformatics and genomic research to unlock new insights into Colombian biodiversity. However, this future depends on sustained investment in education, infrastructure, and international collaboration.</w:t>
      </w:r>
    </w:p>
    <w:bookmarkEnd w:id="24"/>
    <w:bookmarkStart w:id="25" w:name="conclusion"/>
    <w:p>
      <w:pPr>
        <w:pStyle w:val="Heading2"/>
      </w:pPr>
      <w:r>
        <w:t xml:space="preserve">Conclusion</w:t>
      </w:r>
    </w:p>
    <w:p>
      <w:pPr>
        <w:pStyle w:val="FirstParagraph"/>
      </w:pPr>
      <w:r>
        <w:t xml:space="preserve">In conclusion, biologists in Colombia Bogotá occupy a unique position at the intersection of science, policy, and community engagement. Their work is indispensable for preserving Colombia’s natural heritage while addressing the environmental challenges posed by urbanization and climate change. By fostering interdisciplinary research, promoting environmental education, and influencing public policy, these professionals contribute to a more sustainable future for both Bogotá and the broader Andean region. As Colombia continues to navigate its path toward ecological resilience, the role of biologists in Bogotá will remain central to achieving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Colombia Bogotá</dc:title>
  <dc:creator/>
  <dc:language>en</dc:language>
  <cp:keywords/>
  <dcterms:created xsi:type="dcterms:W3CDTF">2026-07-23T17:18:59Z</dcterms:created>
  <dcterms:modified xsi:type="dcterms:W3CDTF">2026-07-23T17:18:59Z</dcterms:modified>
</cp:coreProperties>
</file>

<file path=docProps/custom.xml><?xml version="1.0" encoding="utf-8"?>
<Properties xmlns="http://schemas.openxmlformats.org/officeDocument/2006/custom-properties" xmlns:vt="http://schemas.openxmlformats.org/officeDocument/2006/docPropsVTypes"/>
</file>