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8d6c7b8b39385eeb964fd4cc00886dbd8d3aafe"/>
    <w:p>
      <w:pPr>
        <w:pStyle w:val="Heading1"/>
      </w:pPr>
      <w:r>
        <w:t xml:space="preserve">Abstract Academic Document: The Role of the Biologist in the Context of Scientific Innovation and Research in France, Paris</w:t>
      </w:r>
    </w:p>
    <w:p>
      <w:pPr>
        <w:pStyle w:val="FirstParagraph"/>
      </w:pPr>
      <w:r>
        <w:t xml:space="preserve">The role of the biologist has evolved significantly over the past century, becoming a cornerstone of scientific inquiry and technological advancement. In regions characterized by high academic rigor and interdisciplinary collaboration, such as France, particularly its capital city Paris, biologists occupy a pivotal position in addressing contemporary challenges spanning environmental sustainability, medical research, and biotechnology. This abstract explores the multifaceted contributions of the biologist within the unique academic and cultural milieu of France Paris, emphasizing how this dynamic environment fosters cutting-edge scientific exploration and innovation.</w:t>
      </w:r>
    </w:p>
    <w:bookmarkStart w:id="20" w:name="Xad874673067958760d817976635abe27e8fab7a"/>
    <w:p>
      <w:pPr>
        <w:pStyle w:val="Heading2"/>
      </w:pPr>
      <w:r>
        <w:t xml:space="preserve">Introduction: The Biologist in a Globalized Scientific Landscape</w:t>
      </w:r>
    </w:p>
    <w:p>
      <w:pPr>
        <w:pStyle w:val="FirstParagraph"/>
      </w:pPr>
      <w:r>
        <w:t xml:space="preserve">The biologist, as a professional dedicated to studying living organisms and their interactions with the environment, plays an indispensable role in modern society. In France Paris—a city renowned for its intellectual heritage, world-class universities (such as Sorbonne University and the École Normale Supérieure), and leading research institutions like the French National Centre for Scientific Research (CNRS)—the biologist is not merely a scientist but a catalyst for interdisciplinary breakthroughs. The integration of biological sciences with fields such as data science, artificial intelligence, and engineering has redefined the scope of biological research in this region. This document aims to illuminate how the unique socio-political and academic framework of France Paris shapes the work, methodologies, and societal impact of biologists.</w:t>
      </w:r>
    </w:p>
    <w:bookmarkEnd w:id="20"/>
    <w:bookmarkStart w:id="21" w:name="X1711dc092a9fca5a7147aef05c73680da0170a4"/>
    <w:p>
      <w:pPr>
        <w:pStyle w:val="Heading2"/>
      </w:pPr>
      <w:r>
        <w:t xml:space="preserve">The Academic Infrastructure Supporting Biological Research in France Paris</w:t>
      </w:r>
    </w:p>
    <w:p>
      <w:pPr>
        <w:pStyle w:val="FirstParagraph"/>
      </w:pPr>
      <w:r>
        <w:t xml:space="preserve">France Paris is home to a robust academic ecosystem that supports biological research through its network of universities, research institutes, and private-sector partnerships. Institutions such as the Pasteur Institute (Institut Pasteur) stand as global exemplars of biological excellence, conducting pioneering work in microbiology, immunology, and molecular biology. Additionally, Paris hosts the Université de Paris (formerly Paris-Saclay), which fosters collaborative research through its interdisciplinary laboratories and partnerships with European Union-funded initiatives like Horizon Europe.</w:t>
      </w:r>
    </w:p>
    <w:p>
      <w:pPr>
        <w:pStyle w:val="BodyText"/>
      </w:pPr>
      <w:r>
        <w:t xml:space="preserve">The presence of world-renowned museums (e.g., Muséum National d’Histoire Naturelle) further enriches the biological landscape, providing biologists with access to extensive natural history collections and biodiversity data. These resources are critical for studies in evolutionary biology, ecology, and conservation science. The city’s commitment to funding scientific research—through both public grants (such as those from the French Ministry of Higher Education and Research) and private investment—ensures that biologists in Paris have access to state-of-the-art facilities, including next-generation sequencing platforms, cryo-electron microscopes, and bioinformatics tools.</w:t>
      </w:r>
    </w:p>
    <w:bookmarkEnd w:id="21"/>
    <w:bookmarkStart w:id="22" w:name="X5062f29a08226ea450ad58c5cd59364e0d90224"/>
    <w:p>
      <w:pPr>
        <w:pStyle w:val="Heading2"/>
      </w:pPr>
      <w:r>
        <w:t xml:space="preserve">Methodologies and Contributions of Biologists in France Paris</w:t>
      </w:r>
    </w:p>
    <w:p>
      <w:pPr>
        <w:pStyle w:val="FirstParagraph"/>
      </w:pPr>
      <w:r>
        <w:t xml:space="preserve">The methodologies employed by biologists in France Paris reflect the region’s emphasis on innovation and precision. For instance, French researchers are at the forefront of CRISPR-based gene-editing technologies, leveraging their expertise to develop therapeutic interventions for genetic disorders. In environmental biology, biologists collaborate with policymakers to address challenges such as urban biodiversity loss and climate change mitigation. Projects like the</w:t>
      </w:r>
      <w:r>
        <w:t xml:space="preserve"> </w:t>
      </w:r>
      <w:r>
        <w:rPr>
          <w:iCs/>
          <w:i/>
        </w:rPr>
        <w:t xml:space="preserve">Paris Biodiversity Strategy</w:t>
      </w:r>
      <w:r>
        <w:t xml:space="preserve"> </w:t>
      </w:r>
      <w:r>
        <w:t xml:space="preserve">demonstrate how biological research informs urban planning and ecological restoration efforts.</w:t>
      </w:r>
    </w:p>
    <w:p>
      <w:pPr>
        <w:pStyle w:val="BodyText"/>
      </w:pPr>
      <w:r>
        <w:t xml:space="preserve">In the medical field, Paris-based biologists have made significant strides in oncology and infectious disease research. For example, studies on tumor immunology at the Curie Institute (Institut Curie) have advanced cancer immunotherapy protocols. Similarly, during global health crises (e.g., the COVID-19 pandemic), biologists in France Paris contributed to rapid vaccine development through collaborations with institutions like the Institut Pasteur and pharmaceutical companies such as Sanofi.</w:t>
      </w:r>
    </w:p>
    <w:bookmarkEnd w:id="22"/>
    <w:bookmarkStart w:id="23" w:name="X5b32a0bdcdbed1aacfb3740ae1b7309f13df2a0"/>
    <w:p>
      <w:pPr>
        <w:pStyle w:val="Heading2"/>
      </w:pPr>
      <w:r>
        <w:t xml:space="preserve">Interdisciplinary Collaboration: A Hallmark of Biological Innovation</w:t>
      </w:r>
    </w:p>
    <w:p>
      <w:pPr>
        <w:pStyle w:val="FirstParagraph"/>
      </w:pPr>
      <w:r>
        <w:t xml:space="preserve">A defining characteristic of biological research in France Paris is its interdisciplinary nature. Biologists frequently collaborate with engineers, mathematicians, and computer scientists to tackle complex problems. For example, bioinformatics—a field at the intersection of biology and computational science—is heavily supported by Paris’s tech innovation hubs (e.g., Station F). These collaborations have led to breakthroughs in synthetic biology, personalized medicine, and bioethics frameworks that address the societal implications of genetic technologies.</w:t>
      </w:r>
    </w:p>
    <w:p>
      <w:pPr>
        <w:pStyle w:val="BodyText"/>
      </w:pPr>
      <w:r>
        <w:t xml:space="preserve">The French academic system encourages such cross-disciplinary engagement through funding mechanisms like the</w:t>
      </w:r>
      <w:r>
        <w:t xml:space="preserve"> </w:t>
      </w:r>
      <w:r>
        <w:rPr>
          <w:iCs/>
          <w:i/>
        </w:rPr>
        <w:t xml:space="preserve">LabEx</w:t>
      </w:r>
      <w:r>
        <w:t xml:space="preserve"> </w:t>
      </w:r>
      <w:r>
        <w:t xml:space="preserve">program, which supports excellence laboratories focused on transformative research. This environment empowers biologists to explore novel questions that transcend traditional scientific boundaries.</w:t>
      </w:r>
    </w:p>
    <w:bookmarkEnd w:id="23"/>
    <w:bookmarkStart w:id="24" w:name="X7d6a7099f9a9f14ea1bd926d4109e966e579fe2"/>
    <w:p>
      <w:pPr>
        <w:pStyle w:val="Heading2"/>
      </w:pPr>
      <w:r>
        <w:t xml:space="preserve">Ethical and Societal Implications of Biological Research in France Paris</w:t>
      </w:r>
    </w:p>
    <w:p>
      <w:pPr>
        <w:pStyle w:val="FirstParagraph"/>
      </w:pPr>
      <w:r>
        <w:t xml:space="preserve">The work of biologists in France Paris is not without ethical considerations. The European Union’s stringent regulations on genetic modification, data privacy, and environmental impact require biologists to navigate complex legal frameworks while advancing scientific progress. For instance, the use of gene-editing technologies in agriculture must align with EU directives on sustainable development and biodiversity protection.</w:t>
      </w:r>
    </w:p>
    <w:p>
      <w:pPr>
        <w:pStyle w:val="BodyText"/>
      </w:pPr>
      <w:r>
        <w:t xml:space="preserve">Moreover, public engagement is a priority for biologists in Paris. Through initiatives like science festivals (e.g.,</w:t>
      </w:r>
      <w:r>
        <w:t xml:space="preserve"> </w:t>
      </w:r>
      <w:r>
        <w:rPr>
          <w:iCs/>
          <w:i/>
        </w:rPr>
        <w:t xml:space="preserve">Paris Science et Vie</w:t>
      </w:r>
      <w:r>
        <w:t xml:space="preserve">) and educational outreach programs, biologists demystify scientific concepts for diverse audiences, fostering trust and collaboration between the scientific community and the general public.</w:t>
      </w:r>
    </w:p>
    <w:bookmarkEnd w:id="24"/>
    <w:bookmarkStart w:id="25" w:name="Xa83e0d03149ba24f222591186c26c97371500c5"/>
    <w:p>
      <w:pPr>
        <w:pStyle w:val="Heading2"/>
      </w:pPr>
      <w:r>
        <w:t xml:space="preserve">Conclusion: The Biologist as a Pillar of Scientific Advancement in France Paris</w:t>
      </w:r>
    </w:p>
    <w:p>
      <w:pPr>
        <w:pStyle w:val="FirstParagraph"/>
      </w:pPr>
      <w:r>
        <w:t xml:space="preserve">The biologist in France Paris is emblematic of the intersection between rigorous academic tradition and contemporary innovation. From groundbreaking medical research to environmental stewardship, biologists in this region are shaping the future of science through interdisciplinary collaboration, ethical responsibility, and public engagement. As global challenges such as climate change and pandemics persist, the role of biologists in France Paris remains indispensable—not only as researchers but as leaders who bridge scientific discovery with societal needs.</w:t>
      </w:r>
    </w:p>
    <w:p>
      <w:pPr>
        <w:pStyle w:val="BodyText"/>
      </w:pPr>
      <w:r>
        <w:t xml:space="preserve">This abstract underscores the critical importance of fostering an environment where biological research can thrive. By leveraging its unique academic infrastructure, cultural heritage, and commitment to ethical science, France Paris continues to set a global benchmark for the work of biologists in addressing humanity’s most pressing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France Paris</dc:title>
  <dc:creator/>
  <dc:language>en</dc:language>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file>