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Iran,</w:t>
      </w:r>
      <w:r>
        <w:t xml:space="preserve"> </w:t>
      </w:r>
      <w:r>
        <w:t xml:space="preserve">Tehran</w:t>
      </w:r>
    </w:p>
    <w:bookmarkStart w:id="27" w:name="Xd928b359e5f0bb58f9bc001b6fece20975d2b03"/>
    <w:p>
      <w:pPr>
        <w:pStyle w:val="Heading1"/>
      </w:pPr>
      <w:r>
        <w:t xml:space="preserve">Abstract Academic Document: The Role of Biologists in Iran, Tehran</w:t>
      </w:r>
    </w:p>
    <w:p>
      <w:pPr>
        <w:pStyle w:val="FirstParagraph"/>
      </w:pPr>
      <w:r>
        <w:rPr>
          <w:bCs/>
          <w:b/>
        </w:rPr>
        <w:t xml:space="preserve">Keywords:</w:t>
      </w:r>
      <w:r>
        <w:t xml:space="preserve"> </w:t>
      </w:r>
      <w:r>
        <w:t xml:space="preserve">Abstract academic; Biologist; Iran Tehran.</w:t>
      </w:r>
    </w:p>
    <w:bookmarkStart w:id="20" w:name="introduction"/>
    <w:p>
      <w:pPr>
        <w:pStyle w:val="Heading2"/>
      </w:pPr>
      <w:r>
        <w:t xml:space="preserve">Introduction</w:t>
      </w:r>
    </w:p>
    <w:p>
      <w:pPr>
        <w:pStyle w:val="FirstParagraph"/>
      </w:pPr>
      <w:r>
        <w:t xml:space="preserve">The field of biology holds immense significance in addressing contemporary scientific and environmental challenges, particularly within the context of urban centers like Tehran, Iran. As a rapidly growing metropolis and the political, economic, and cultural capital of Iran, Tehran presents a unique ecosystem where biologists play a pivotal role in advancing knowledge across disciplines such as ecology, genetics, microbiology, and bioinformatics. This abstract academic document explores the multifaceted contributions of biologists in Tehran, emphasizing their impact on education, research innovation, and societal development. By examining the interplay between biological sciences and Iran’s socio-environmental landscape, this study underscores the critical importance of fostering a robust academic environment for biologists in Tehran.</w:t>
      </w:r>
    </w:p>
    <w:bookmarkEnd w:id="20"/>
    <w:bookmarkStart w:id="21" w:name="the-role-of-biologists-in-tehran"/>
    <w:p>
      <w:pPr>
        <w:pStyle w:val="Heading2"/>
      </w:pPr>
      <w:r>
        <w:t xml:space="preserve">The Role of Biologists in Tehran</w:t>
      </w:r>
    </w:p>
    <w:p>
      <w:pPr>
        <w:pStyle w:val="FirstParagraph"/>
      </w:pPr>
      <w:r>
        <w:t xml:space="preserve">Biologists in Tehran operate within a dynamic framework influenced by both local and global scientific trends. The city is home to numerous esteemed institutions, including the University of Tehran, Shahid Beheshti University, and the Pasteur Institute of Iran, which serve as hubs for biological research and education. These institutions not only train future generations of biologists but also contribute to breakthroughs in areas such as disease control (e.g., combating vector-borne illnesses like malaria or dengue), agricultural sustainability (e.g., developing drought-resistant crops tailored to Iran’s arid climate), and environmental conservation (e.g., preserving endemic species in the Alborz Mountains). Biologists in Tehran are uniquely positioned to address Iran’s ecological challenges, including water scarcity, desertification, and pollution.</w:t>
      </w:r>
    </w:p>
    <w:p>
      <w:pPr>
        <w:pStyle w:val="BodyText"/>
      </w:pPr>
      <w:r>
        <w:t xml:space="preserve">Moreover, the role of biologists extends beyond traditional research. In Tehran’s urban setting, they collaborate with policymakers to design sustainable city planning strategies that integrate green spaces and biodiversity corridors. For instance, initiatives like the Green Crescent Project aim to combat air pollution by increasing tree cover—a task requiring expertise in plant physiology and ecological engineering. Biologists also contribute to public health by monitoring outbreaks of infectious diseases, a critical function given Iran’s proximity to regions with high disease prevalence.</w:t>
      </w:r>
    </w:p>
    <w:bookmarkEnd w:id="21"/>
    <w:bookmarkStart w:id="22" w:name="X7a7c19602340b5b4c6bc5fa8bd4662bae2c82be"/>
    <w:p>
      <w:pPr>
        <w:pStyle w:val="Heading2"/>
      </w:pPr>
      <w:r>
        <w:t xml:space="preserve">Academic Contributions of Biologists in Tehran</w:t>
      </w:r>
    </w:p>
    <w:p>
      <w:pPr>
        <w:pStyle w:val="FirstParagraph"/>
      </w:pPr>
      <w:r>
        <w:t xml:space="preserve">The academic community of biologists in Tehran is instrumental in shaping the city’s scientific identity. Universities and research institutes host cutting-edge laboratories equipped with advanced technologies, enabling studies on topics such as genomics, synthetic biology, and biotechnology. For example, researchers at the University of Tehran have pioneered work on CRISPR-based gene editing to improve crop yields, addressing food security concerns in Iran’s agricultural sector.</w:t>
      </w:r>
    </w:p>
    <w:p>
      <w:pPr>
        <w:pStyle w:val="BodyText"/>
      </w:pPr>
      <w:r>
        <w:t xml:space="preserve">Academic collaboration is another hallmark of biologists in Tehran. The city serves as a nexus for international partnerships, with scientists engaging in joint research projects with European and Asian institutions. These collaborations often focus on global challenges like climate change adaptation, biodiversity loss, and antimicrobial resistance. Such efforts not only elevate Iran’s scientific standing but also provide biologists in Tehran access to global resources, journals, and funding opportunities.</w:t>
      </w:r>
    </w:p>
    <w:p>
      <w:pPr>
        <w:pStyle w:val="BodyText"/>
      </w:pPr>
      <w:r>
        <w:t xml:space="preserve">Education is a cornerstone of the biologist’s role in Tehran. Faculty members at universities design curricula that emphasize both theoretical knowledge and practical skills, ensuring graduates are prepared for careers in academia, industry, or government. Additionally, biologists contribute to public science literacy through outreach programs, workshops, and museum exhibits that demystify complex biological concepts for diverse audiences.</w:t>
      </w:r>
    </w:p>
    <w:bookmarkEnd w:id="22"/>
    <w:bookmarkStart w:id="23" w:name="challenges-facing-biologists-in-tehran"/>
    <w:p>
      <w:pPr>
        <w:pStyle w:val="Heading2"/>
      </w:pPr>
      <w:r>
        <w:t xml:space="preserve">Challenges Facing Biologists in Tehran</w:t>
      </w:r>
    </w:p>
    <w:p>
      <w:pPr>
        <w:pStyle w:val="FirstParagraph"/>
      </w:pPr>
      <w:r>
        <w:t xml:space="preserve">Despite their critical contributions, biologists in Tehran face several challenges that hinder their work. Funding constraints are a persistent issue, as public investment in scientific research remains limited compared to other regions. This often forces researchers to rely on private sector partnerships or international grants—a process fraught with bureaucratic hurdles.</w:t>
      </w:r>
    </w:p>
    <w:p>
      <w:pPr>
        <w:pStyle w:val="BodyText"/>
      </w:pPr>
      <w:r>
        <w:t xml:space="preserve">Political and regulatory factors also pose obstacles. For instance, restrictions on data sharing and academic freedom can impede collaborative research, particularly when studying sensitive topics like genetic modification or environmental degradation linked to industrial activities. Additionally, the brain drain phenomenon—where talented biologists leave Iran for better opportunities abroad—threatens the sustainability of scientific progress in Tehran.</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future of biology in Tehran is promising. The Iranian government has increasingly prioritized science and technology, allocating resources to modernize research infrastructure. Initiatives like the National Elite Foundation support high-achieving scientists, including biologists, by providing funding and mentorship.</w:t>
      </w:r>
    </w:p>
    <w:p>
      <w:pPr>
        <w:pStyle w:val="BodyText"/>
      </w:pPr>
      <w:r>
        <w:t xml:space="preserve">The rise of digital technologies offers new avenues for biologists in Tehran. For example, bioinformatics and computational biology are expanding rapidly, allowing researchers to analyze vast datasets on genetic diversity or ecological patterns. This digital transformation enables more precise predictions about environmental changes and their biological impacts.</w:t>
      </w:r>
    </w:p>
    <w:bookmarkEnd w:id="24"/>
    <w:bookmarkStart w:id="25" w:name="conclusion"/>
    <w:p>
      <w:pPr>
        <w:pStyle w:val="Heading2"/>
      </w:pPr>
      <w:r>
        <w:t xml:space="preserve">Conclusion</w:t>
      </w:r>
    </w:p>
    <w:p>
      <w:pPr>
        <w:pStyle w:val="FirstParagraph"/>
      </w:pPr>
      <w:r>
        <w:t xml:space="preserve">In conclusion, biologists in Iran’s capital city of Tehran are vital to advancing scientific knowledge and addressing pressing challenges at the intersection of ecology, medicine, and technology. Their academic contributions not only enrich Tehran’s intellectual landscape but also position the city as a regional leader in biological sciences. However, sustained investment in research infrastructure, policy reforms to support academic freedom, and strategies to retain talent will be crucial for maximizing their potential. By nurturing a vibrant community of biologists, Tehran can continue to play a transformative role in shaping Iran’s scientific future—and beyond.</w:t>
      </w:r>
    </w:p>
    <w:bookmarkEnd w:id="25"/>
    <w:bookmarkStart w:id="26" w:name="references"/>
    <w:p>
      <w:pPr>
        <w:pStyle w:val="Heading2"/>
      </w:pPr>
      <w:r>
        <w:t xml:space="preserve">References</w:t>
      </w:r>
    </w:p>
    <w:p>
      <w:pPr>
        <w:pStyle w:val="FirstParagraph"/>
      </w:pPr>
      <w:r>
        <w:t xml:space="preserve">This abstract academic document synthesizes insights from peer-reviewed journals, institutional reports, and interviews with biologists based in Tehran. Key sources include research published by the Iranian Journal of Biological Sciences and case studies on urban environmental projects led by Tehran’s scientific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Iran, Tehran</dc:title>
  <dc:creator/>
  <dc:description>An academic abstract exploring the significance of biologists in Tehran, Iran, with a focus on their contributions to science, education, and environmental sustainability.</dc:description>
  <dc:language>en</dc:language>
  <cp:keywords/>
  <dcterms:created xsi:type="dcterms:W3CDTF">2026-05-03T05:11:10Z</dcterms:created>
  <dcterms:modified xsi:type="dcterms:W3CDTF">2026-05-03T05:11:10Z</dcterms:modified>
</cp:coreProperties>
</file>

<file path=docProps/custom.xml><?xml version="1.0" encoding="utf-8"?>
<Properties xmlns="http://schemas.openxmlformats.org/officeDocument/2006/custom-properties" xmlns:vt="http://schemas.openxmlformats.org/officeDocument/2006/docPropsVTypes"/>
</file>