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Kuwait</w:t>
      </w:r>
      <w:r>
        <w:t xml:space="preserve"> </w:t>
      </w:r>
      <w:r>
        <w:t xml:space="preserve">City</w:t>
      </w:r>
    </w:p>
    <w:bookmarkStart w:id="20" w:name="X96d0a2fd082a2f2325e342e83805b195a9106c7"/>
    <w:p>
      <w:pPr>
        <w:pStyle w:val="Heading1"/>
      </w:pPr>
      <w:r>
        <w:t xml:space="preserve">Abstract Academic Document: The Role of Biologists in Kuwait City</w:t>
      </w:r>
    </w:p>
    <w:p>
      <w:pPr>
        <w:pStyle w:val="FirstParagraph"/>
      </w:pPr>
      <w:r>
        <w:rPr>
          <w:bCs/>
          <w:b/>
        </w:rPr>
        <w:t xml:space="preserve">Introduction:</w:t>
      </w:r>
    </w:p>
    <w:p>
      <w:pPr>
        <w:pStyle w:val="BodyText"/>
      </w:pPr>
      <w:r>
        <w:t xml:space="preserve">The study of biology, a discipline rooted in understanding life processes and ecological systems, has evolved significantly over the decades. In regions like Kuwait City, where environmental challenges are intertwined with rapid urbanization and industrial development, biologists play a pivotal role in addressing complex issues ranging from conservation to public health. This abstract academic document explores the contributions of biologists in Kuwait City, highlighting their research methodologies, societal impact, and the unique environmental context that shapes their work. The interplay between biology and regional challenges such as desertification, biodiversity loss, and climate change underscores the critical need for scientific intervention in Kuwait’s capital.</w:t>
      </w:r>
    </w:p>
    <w:p>
      <w:pPr>
        <w:pStyle w:val="BodyText"/>
      </w:pPr>
      <w:r>
        <w:rPr>
          <w:bCs/>
          <w:b/>
        </w:rPr>
        <w:t xml:space="preserve">Background:</w:t>
      </w:r>
    </w:p>
    <w:p>
      <w:pPr>
        <w:pStyle w:val="BodyText"/>
      </w:pPr>
      <w:r>
        <w:t xml:space="preserve">Kuwait City, situated along the Persian Gulf, is characterized by a hyper-arid desert ecosystem with limited freshwater resources and a fragile ecological balance. The city’s proximity to oil industries and industrial zones has led to environmental stressors like pollution, habitat fragmentation, and soil degradation. These factors necessitate the expertise of biologists who specialize in environmental science, marine biology, microbiology, and conservation genetics. Their work is instrumental in mitigating ecological damage while promoting sustainable development aligned with Kuwait’s National Vision 2035.</w:t>
      </w:r>
    </w:p>
    <w:p>
      <w:pPr>
        <w:pStyle w:val="BodyText"/>
      </w:pPr>
      <w:r>
        <w:rPr>
          <w:bCs/>
          <w:b/>
        </w:rPr>
        <w:t xml:space="preserve">Key Research Areas:</w:t>
      </w:r>
    </w:p>
    <w:p>
      <w:pPr>
        <w:numPr>
          <w:ilvl w:val="0"/>
          <w:numId w:val="1001"/>
        </w:numPr>
        <w:pStyle w:val="Compact"/>
      </w:pPr>
      <w:r>
        <w:rPr>
          <w:bCs/>
          <w:b/>
        </w:rPr>
        <w:t xml:space="preserve">Environmental Conservation:</w:t>
      </w:r>
      <w:r>
        <w:t xml:space="preserve"> </w:t>
      </w:r>
      <w:r>
        <w:t xml:space="preserve">Biologists in Kuwait City focus on preserving native flora and fauna, such as the Arabian oryx and date palms, which are emblematic of the region’s biodiversity. Research initiatives include monitoring desert ecosystems for invasive species, rehabilitating degraded habitats, and studying the impact of urban expansion on local wildlife.</w:t>
      </w:r>
    </w:p>
    <w:p>
      <w:pPr>
        <w:numPr>
          <w:ilvl w:val="0"/>
          <w:numId w:val="1001"/>
        </w:numPr>
        <w:pStyle w:val="Compact"/>
      </w:pPr>
      <w:r>
        <w:rPr>
          <w:bCs/>
          <w:b/>
        </w:rPr>
        <w:t xml:space="preserve">Marine Ecology:</w:t>
      </w:r>
      <w:r>
        <w:t xml:space="preserve"> </w:t>
      </w:r>
      <w:r>
        <w:t xml:space="preserve">Given Kuwait’s coastal geography, marine biologists investigate the health of coral reefs, mangroves, and marine species affected by oil spills or plastic pollution. For instance, studies on microplastic accumulation in Gulf waters have highlighted the urgent need for stricter waste management policies.</w:t>
      </w:r>
    </w:p>
    <w:p>
      <w:pPr>
        <w:numPr>
          <w:ilvl w:val="0"/>
          <w:numId w:val="1001"/>
        </w:numPr>
        <w:pStyle w:val="Compact"/>
      </w:pPr>
      <w:r>
        <w:rPr>
          <w:bCs/>
          <w:b/>
        </w:rPr>
        <w:t xml:space="preserve">Public Health and Microbiology:</w:t>
      </w:r>
      <w:r>
        <w:t xml:space="preserve"> </w:t>
      </w:r>
      <w:r>
        <w:t xml:space="preserve">Biologists collaborate with healthcare institutions to address zoonotic diseases, vector-borne illnesses (e.g., dengue fever), and antibiotic resistance. Research into microbial communities in Kuwait’s extreme environments also provides insights into extremophiles with potential biotechnological applications.</w:t>
      </w:r>
    </w:p>
    <w:p>
      <w:pPr>
        <w:numPr>
          <w:ilvl w:val="0"/>
          <w:numId w:val="1001"/>
        </w:numPr>
        <w:pStyle w:val="Compact"/>
      </w:pPr>
      <w:r>
        <w:rPr>
          <w:bCs/>
          <w:b/>
        </w:rPr>
        <w:t xml:space="preserve">Climate Resilience:</w:t>
      </w:r>
      <w:r>
        <w:t xml:space="preserve"> </w:t>
      </w:r>
      <w:r>
        <w:t xml:space="preserve">With rising temperatures and erratic rainfall patterns, biologists study plant species adapted to arid conditions, such as halophytes (salt-tolerant plants), to develop drought-resistant crops. This work supports food security and sustainable agriculture in Kuwait.</w:t>
      </w:r>
    </w:p>
    <w:p>
      <w:pPr>
        <w:pStyle w:val="FirstParagraph"/>
      </w:pPr>
      <w:r>
        <w:rPr>
          <w:bCs/>
          <w:b/>
        </w:rPr>
        <w:t xml:space="preserve">Methodologies and Challenges:</w:t>
      </w:r>
    </w:p>
    <w:p>
      <w:pPr>
        <w:pStyle w:val="BodyText"/>
      </w:pPr>
      <w:r>
        <w:t xml:space="preserve">Biologists in Kuwait City employ a mix of fieldwork, laboratory analysis, and computational modeling to address local challenges. For example, remote sensing technologies are used to map desertification trends, while genetic sequencing helps track the evolution of disease-causing microbes. However, researchers face hurdles such as limited access to long-term ecological datasets, funding constraints for large-scale projects, and the need for interdisciplinary collaboration with engineers and policymakers.</w:t>
      </w:r>
    </w:p>
    <w:p>
      <w:pPr>
        <w:pStyle w:val="BodyText"/>
      </w:pPr>
      <w:r>
        <w:t xml:space="preserve">Another critical challenge is balancing economic growth with environmental preservation. The oil industry’s legacy of pollution has left a lasting impact on Kuwait’s ecosystems, requiring biologists to develop remediation strategies like phytoremediation (using plants to clean contaminated soil) or microbial degradation of hydrocarbons.</w:t>
      </w:r>
    </w:p>
    <w:p>
      <w:pPr>
        <w:pStyle w:val="BodyText"/>
      </w:pPr>
      <w:r>
        <w:rPr>
          <w:bCs/>
          <w:b/>
        </w:rPr>
        <w:t xml:space="preserve">Contributions to Society and Policy:</w:t>
      </w:r>
    </w:p>
    <w:p>
      <w:pPr>
        <w:pStyle w:val="BodyText"/>
      </w:pPr>
      <w:r>
        <w:t xml:space="preserve">The work of biologists in Kuwait City has directly influenced national policies and community initiatives. For instance, the establishment of the Kuwait National Biodiversity Strategy in 2015 was informed by decades of research on native species and habitat conservation. Additionally, public education campaigns led by biologists have raised awareness about waste reduction, water conservation, and the importance of protecting marine life.</w:t>
      </w:r>
    </w:p>
    <w:p>
      <w:pPr>
        <w:pStyle w:val="BodyText"/>
      </w:pPr>
      <w:r>
        <w:t xml:space="preserve">Biological research has also supported the development of green infrastructure in Kuwait City. Projects like the Al Shaheen Park—a desert oasis designed to mimic natural ecosystems—demonstrate how biologists collaborate with urban planners to create sustainable spaces that mitigate heat islands and provide habitats for native wildlife.</w:t>
      </w:r>
    </w:p>
    <w:p>
      <w:pPr>
        <w:pStyle w:val="BodyText"/>
      </w:pPr>
      <w:r>
        <w:rPr>
          <w:bCs/>
          <w:b/>
        </w:rPr>
        <w:t xml:space="preserve">Future Directions:</w:t>
      </w:r>
    </w:p>
    <w:p>
      <w:pPr>
        <w:pStyle w:val="BodyText"/>
      </w:pPr>
      <w:r>
        <w:t xml:space="preserve">Looking ahead, biologists in Kuwait City are poised to tackle emerging challenges such as the effects of climate change on desert ecosystems, the integration of AI in ecological monitoring, and the ethical implications of genetic engineering for agriculture. Collaborations with international research institutions and participation in global conservation networks will be essential to amplify their impact.</w:t>
      </w:r>
    </w:p>
    <w:p>
      <w:pPr>
        <w:pStyle w:val="BodyText"/>
      </w:pPr>
      <w:r>
        <w:t xml:space="preserve">The National Vision 2035 emphasizes Kuwait’s commitment to becoming a hub for scientific innovation. Biologists are well-positioned to contribute by developing solutions that harmonize ecological sustainability with economic progress. This includes advancing bioengineering techniques for water purification, restoring degraded mangroves, and fostering a culture of environmental stewardship among citizens.</w:t>
      </w:r>
    </w:p>
    <w:p>
      <w:pPr>
        <w:pStyle w:val="BodyText"/>
      </w:pPr>
      <w:r>
        <w:rPr>
          <w:bCs/>
          <w:b/>
        </w:rPr>
        <w:t xml:space="preserve">Conclusion:</w:t>
      </w:r>
    </w:p>
    <w:p>
      <w:pPr>
        <w:pStyle w:val="BodyText"/>
      </w:pPr>
      <w:r>
        <w:t xml:space="preserve">The role of biologists in Kuwait City is multifaceted, spanning environmental conservation, public health, and sustainable development. Their research not only addresses local challenges but also sets a precedent for other arid regions facing similar ecological pressures. As Kuwait City continues to evolve, the contributions of biologists will remain central to ensuring a resilient future for both its people and natural heritage.</w:t>
      </w:r>
    </w:p>
    <w:p>
      <w:pPr>
        <w:pStyle w:val="BodyText"/>
      </w:pPr>
      <w:r>
        <w:rPr>
          <w:bCs/>
          <w:b/>
        </w:rPr>
        <w:t xml:space="preserve">Keywords:</w:t>
      </w:r>
      <w:r>
        <w:t xml:space="preserve"> </w:t>
      </w:r>
      <w:r>
        <w:t xml:space="preserve">Abstract academic, Biologist, Kuwait Kuwait City, Environmental conservation, Marine ecology, Public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Kuwait City</dc:title>
  <dc:creator/>
  <dc:language>en</dc:language>
  <cp:keywords/>
  <dcterms:created xsi:type="dcterms:W3CDTF">2026-07-23T04:46:00Z</dcterms:created>
  <dcterms:modified xsi:type="dcterms:W3CDTF">2026-07-23T04:46:00Z</dcterms:modified>
</cp:coreProperties>
</file>

<file path=docProps/custom.xml><?xml version="1.0" encoding="utf-8"?>
<Properties xmlns="http://schemas.openxmlformats.org/officeDocument/2006/custom-properties" xmlns:vt="http://schemas.openxmlformats.org/officeDocument/2006/docPropsVTypes"/>
</file>